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0D6D" w14:textId="77777777" w:rsidR="009F1D1D" w:rsidRPr="003001B9" w:rsidRDefault="009F1D1D" w:rsidP="00BB04C1">
      <w:pPr>
        <w:spacing w:after="0" w:line="240" w:lineRule="auto"/>
        <w:ind w:left="708" w:hanging="708"/>
        <w:contextualSpacing/>
        <w:jc w:val="center"/>
        <w:rPr>
          <w:rFonts w:asciiTheme="majorHAnsi" w:eastAsiaTheme="minorHAnsi" w:hAnsiTheme="majorHAnsi" w:cstheme="majorHAnsi"/>
          <w:b/>
          <w:bCs/>
          <w:color w:val="000000" w:themeColor="text1"/>
          <w:lang w:val="es-CR"/>
        </w:rPr>
      </w:pPr>
      <w:r w:rsidRPr="003001B9">
        <w:rPr>
          <w:rFonts w:asciiTheme="majorHAnsi" w:eastAsiaTheme="minorHAnsi" w:hAnsiTheme="majorHAnsi" w:cstheme="majorHAnsi"/>
          <w:b/>
          <w:bCs/>
          <w:color w:val="000000" w:themeColor="text1"/>
          <w:lang w:val="es-CR"/>
        </w:rPr>
        <w:t>Términos y Condiciones de contratación</w:t>
      </w:r>
    </w:p>
    <w:p w14:paraId="731BB27E" w14:textId="6CCA7074" w:rsidR="004252F9" w:rsidRPr="003001B9" w:rsidRDefault="000928C3" w:rsidP="00102402">
      <w:pPr>
        <w:spacing w:after="0" w:line="240" w:lineRule="auto"/>
        <w:contextualSpacing/>
        <w:jc w:val="center"/>
        <w:rPr>
          <w:rFonts w:asciiTheme="majorHAnsi" w:eastAsiaTheme="minorHAnsi" w:hAnsiTheme="majorHAnsi" w:cstheme="majorHAnsi"/>
          <w:b/>
          <w:bCs/>
          <w:color w:val="000000" w:themeColor="text1"/>
          <w:lang w:val="es-CR"/>
        </w:rPr>
      </w:pPr>
      <w:r w:rsidRPr="000928C3">
        <w:rPr>
          <w:rFonts w:asciiTheme="majorHAnsi" w:eastAsiaTheme="minorHAnsi" w:hAnsiTheme="majorHAnsi" w:cstheme="majorHAnsi"/>
          <w:b/>
          <w:bCs/>
          <w:color w:val="000000" w:themeColor="text1"/>
          <w:lang w:val="es-CR"/>
        </w:rPr>
        <w:t>Programa aseguramiento Hogar Seguro de la CNFL</w:t>
      </w:r>
    </w:p>
    <w:p w14:paraId="59F859CA" w14:textId="1EC73DF5" w:rsidR="00062576" w:rsidRPr="003001B9" w:rsidRDefault="00062576" w:rsidP="00102402">
      <w:pPr>
        <w:spacing w:after="0" w:line="240" w:lineRule="auto"/>
        <w:contextualSpacing/>
        <w:jc w:val="center"/>
        <w:rPr>
          <w:rFonts w:asciiTheme="majorHAnsi" w:eastAsiaTheme="minorHAnsi" w:hAnsiTheme="majorHAnsi" w:cstheme="majorHAnsi"/>
          <w:b/>
          <w:bCs/>
          <w:color w:val="000000" w:themeColor="text1"/>
          <w:lang w:val="es-CR"/>
        </w:rPr>
      </w:pPr>
      <w:r w:rsidRPr="003001B9">
        <w:rPr>
          <w:rFonts w:asciiTheme="majorHAnsi" w:eastAsiaTheme="minorHAnsi" w:hAnsiTheme="majorHAnsi" w:cstheme="majorHAnsi"/>
          <w:b/>
          <w:bCs/>
          <w:color w:val="000000" w:themeColor="text1"/>
          <w:lang w:val="es-CR"/>
        </w:rPr>
        <w:t>Consentimiento informado y aceptación del seguro</w:t>
      </w:r>
    </w:p>
    <w:p w14:paraId="409E9B6C" w14:textId="77777777" w:rsidR="005824B6" w:rsidRPr="00DF46FD" w:rsidRDefault="005824B6" w:rsidP="00102402">
      <w:pPr>
        <w:spacing w:line="240" w:lineRule="auto"/>
        <w:contextualSpacing/>
        <w:rPr>
          <w:rFonts w:asciiTheme="majorHAnsi" w:hAnsiTheme="majorHAnsi" w:cstheme="majorHAnsi"/>
          <w:b/>
          <w:bCs/>
          <w:sz w:val="8"/>
          <w:szCs w:val="8"/>
        </w:rPr>
      </w:pPr>
    </w:p>
    <w:p w14:paraId="09C17769" w14:textId="265F85D6" w:rsidR="004252F9" w:rsidRDefault="004252F9" w:rsidP="00102402">
      <w:pPr>
        <w:spacing w:line="240" w:lineRule="auto"/>
        <w:contextualSpacing/>
        <w:rPr>
          <w:rFonts w:asciiTheme="majorHAnsi" w:hAnsiTheme="majorHAnsi" w:cstheme="majorHAnsi"/>
        </w:rPr>
      </w:pPr>
      <w:r w:rsidRPr="003001B9">
        <w:rPr>
          <w:rFonts w:asciiTheme="majorHAnsi" w:hAnsiTheme="majorHAnsi" w:cstheme="majorHAnsi"/>
        </w:rPr>
        <w:t>Entre las partes:</w:t>
      </w:r>
    </w:p>
    <w:p w14:paraId="5A23D883" w14:textId="77777777" w:rsidR="00F934C6" w:rsidRPr="003001B9" w:rsidRDefault="00F934C6" w:rsidP="00102402">
      <w:pPr>
        <w:spacing w:line="240" w:lineRule="auto"/>
        <w:contextualSpacing/>
        <w:rPr>
          <w:rFonts w:asciiTheme="majorHAnsi" w:hAnsiTheme="majorHAnsi" w:cstheme="majorHAnsi"/>
        </w:rPr>
      </w:pPr>
    </w:p>
    <w:p w14:paraId="267A5C3D" w14:textId="090E0A7D" w:rsidR="00A27955" w:rsidRPr="00E63323" w:rsidRDefault="000928C3" w:rsidP="0003583C">
      <w:pPr>
        <w:numPr>
          <w:ilvl w:val="0"/>
          <w:numId w:val="30"/>
        </w:numPr>
        <w:spacing w:line="240" w:lineRule="auto"/>
        <w:ind w:left="426" w:hanging="284"/>
        <w:contextualSpacing/>
        <w:rPr>
          <w:rFonts w:asciiTheme="majorHAnsi" w:hAnsiTheme="majorHAnsi" w:cstheme="majorHAnsi"/>
          <w:sz w:val="10"/>
          <w:szCs w:val="10"/>
        </w:rPr>
      </w:pPr>
      <w:r w:rsidRPr="00E63323">
        <w:rPr>
          <w:rFonts w:asciiTheme="majorHAnsi" w:hAnsiTheme="majorHAnsi" w:cstheme="majorHAnsi"/>
          <w:b/>
          <w:bCs/>
        </w:rPr>
        <w:t>La COMPAÑIA NACIONAL DE FUERZA Y LUZ SOCIEDAD ANONIMA</w:t>
      </w:r>
      <w:r w:rsidR="009F1D1D" w:rsidRPr="00E63323">
        <w:rPr>
          <w:rFonts w:asciiTheme="majorHAnsi" w:hAnsiTheme="majorHAnsi" w:cstheme="majorHAnsi"/>
          <w:b/>
          <w:bCs/>
        </w:rPr>
        <w:t xml:space="preserve"> </w:t>
      </w:r>
      <w:r w:rsidR="004252F9" w:rsidRPr="00E63323">
        <w:rPr>
          <w:rFonts w:asciiTheme="majorHAnsi" w:hAnsiTheme="majorHAnsi" w:cstheme="majorHAnsi"/>
        </w:rPr>
        <w:t>(en adelante, “</w:t>
      </w:r>
      <w:r w:rsidRPr="00E63323">
        <w:rPr>
          <w:rFonts w:asciiTheme="majorHAnsi" w:hAnsiTheme="majorHAnsi" w:cstheme="majorHAnsi"/>
          <w:b/>
          <w:bCs/>
        </w:rPr>
        <w:t>CNFL</w:t>
      </w:r>
      <w:r w:rsidR="004252F9" w:rsidRPr="00E63323">
        <w:rPr>
          <w:rFonts w:asciiTheme="majorHAnsi" w:hAnsiTheme="majorHAnsi" w:cstheme="majorHAnsi"/>
        </w:rPr>
        <w:t>”), con cédula jurídica</w:t>
      </w:r>
      <w:r w:rsidRPr="00E63323">
        <w:rPr>
          <w:rFonts w:asciiTheme="majorHAnsi" w:hAnsiTheme="majorHAnsi" w:cstheme="majorHAnsi"/>
        </w:rPr>
        <w:t xml:space="preserve"> 3-101-000046</w:t>
      </w:r>
      <w:r w:rsidR="004252F9" w:rsidRPr="00E63323">
        <w:rPr>
          <w:rFonts w:asciiTheme="majorHAnsi" w:hAnsiTheme="majorHAnsi" w:cstheme="majorHAnsi"/>
        </w:rPr>
        <w:t>.</w:t>
      </w:r>
    </w:p>
    <w:p w14:paraId="05316839" w14:textId="6D59BB7B" w:rsidR="00D70120" w:rsidRPr="003001B9" w:rsidRDefault="00E65EB7" w:rsidP="00D70120">
      <w:pPr>
        <w:numPr>
          <w:ilvl w:val="0"/>
          <w:numId w:val="30"/>
        </w:numPr>
        <w:spacing w:line="240" w:lineRule="auto"/>
        <w:ind w:left="426" w:hanging="284"/>
        <w:contextualSpacing/>
        <w:rPr>
          <w:rFonts w:asciiTheme="majorHAnsi" w:hAnsiTheme="majorHAnsi" w:cstheme="majorHAnsi"/>
        </w:rPr>
      </w:pPr>
      <w:r w:rsidRPr="003001B9">
        <w:rPr>
          <w:rFonts w:asciiTheme="majorHAnsi" w:hAnsiTheme="majorHAnsi" w:cstheme="majorHAnsi"/>
          <w:b/>
          <w:bCs/>
        </w:rPr>
        <w:t xml:space="preserve">Datos del </w:t>
      </w:r>
      <w:r w:rsidR="004252F9" w:rsidRPr="003001B9">
        <w:rPr>
          <w:rFonts w:asciiTheme="majorHAnsi" w:hAnsiTheme="majorHAnsi" w:cstheme="majorHAnsi"/>
          <w:b/>
          <w:bCs/>
        </w:rPr>
        <w:t>Cliente Asegurado</w:t>
      </w:r>
      <w:r w:rsidR="004252F9" w:rsidRPr="003001B9">
        <w:rPr>
          <w:rFonts w:asciiTheme="majorHAnsi" w:hAnsiTheme="majorHAnsi" w:cstheme="majorHAnsi"/>
        </w:rPr>
        <w:t xml:space="preserve"> (en adelante, “</w:t>
      </w:r>
      <w:r w:rsidR="004252F9" w:rsidRPr="003001B9">
        <w:rPr>
          <w:rFonts w:asciiTheme="majorHAnsi" w:hAnsiTheme="majorHAnsi" w:cstheme="majorHAnsi"/>
          <w:b/>
          <w:bCs/>
        </w:rPr>
        <w:t>Asegurado</w:t>
      </w:r>
      <w:r w:rsidR="004252F9" w:rsidRPr="003001B9">
        <w:rPr>
          <w:rFonts w:asciiTheme="majorHAnsi" w:hAnsiTheme="majorHAnsi" w:cstheme="majorHAnsi"/>
        </w:rPr>
        <w:t>”):</w:t>
      </w:r>
    </w:p>
    <w:p w14:paraId="780C93DF" w14:textId="6AB20F0F" w:rsidR="00D70120" w:rsidRPr="003001B9"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Nombre</w:t>
      </w:r>
      <w:r w:rsidR="00E65EB7" w:rsidRPr="003001B9">
        <w:rPr>
          <w:rFonts w:asciiTheme="majorHAnsi" w:hAnsiTheme="majorHAnsi" w:cstheme="majorHAnsi"/>
        </w:rPr>
        <w:t xml:space="preserve"> del cliente físico o jurídico</w:t>
      </w:r>
      <w:r w:rsidRPr="003001B9">
        <w:rPr>
          <w:rFonts w:asciiTheme="majorHAnsi" w:hAnsiTheme="majorHAnsi" w:cstheme="majorHAnsi"/>
        </w:rPr>
        <w:t>:</w:t>
      </w:r>
      <w:r w:rsidR="000E44A8" w:rsidRPr="003001B9">
        <w:rPr>
          <w:rFonts w:asciiTheme="majorHAnsi" w:hAnsiTheme="majorHAnsi" w:cstheme="majorHAnsi"/>
        </w:rPr>
        <w:tab/>
      </w:r>
    </w:p>
    <w:p w14:paraId="3291B0FA" w14:textId="4BF8B20D" w:rsidR="000928C3"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Identificación</w:t>
      </w:r>
      <w:r w:rsidR="00E65EB7" w:rsidRPr="003001B9">
        <w:rPr>
          <w:rFonts w:asciiTheme="majorHAnsi" w:hAnsiTheme="majorHAnsi" w:cstheme="majorHAnsi"/>
        </w:rPr>
        <w:t xml:space="preserve"> del cliente</w:t>
      </w:r>
      <w:r w:rsidRPr="003001B9">
        <w:rPr>
          <w:rFonts w:asciiTheme="majorHAnsi" w:hAnsiTheme="majorHAnsi" w:cstheme="majorHAnsi"/>
        </w:rPr>
        <w:t xml:space="preserve">: </w:t>
      </w:r>
    </w:p>
    <w:p w14:paraId="13E011C1" w14:textId="1ED38360" w:rsidR="00B85139" w:rsidRDefault="00B85139" w:rsidP="00B85139">
      <w:pPr>
        <w:spacing w:line="240" w:lineRule="auto"/>
        <w:ind w:firstLine="426"/>
        <w:contextualSpacing/>
        <w:rPr>
          <w:rFonts w:asciiTheme="majorHAnsi" w:hAnsiTheme="majorHAnsi" w:cstheme="majorHAnsi"/>
        </w:rPr>
      </w:pPr>
      <w:r>
        <w:rPr>
          <w:rFonts w:asciiTheme="majorHAnsi" w:hAnsiTheme="majorHAnsi" w:cstheme="majorHAnsi"/>
        </w:rPr>
        <w:t>NISE:</w:t>
      </w:r>
      <w:r w:rsidR="0071274C">
        <w:rPr>
          <w:rFonts w:asciiTheme="majorHAnsi" w:hAnsiTheme="majorHAnsi" w:cstheme="majorHAnsi"/>
        </w:rPr>
        <w:t xml:space="preserve"> </w:t>
      </w:r>
    </w:p>
    <w:p w14:paraId="038FD3E3" w14:textId="3363CDDF" w:rsidR="000928C3" w:rsidRDefault="004252F9" w:rsidP="00D70120">
      <w:pPr>
        <w:spacing w:line="240" w:lineRule="auto"/>
        <w:ind w:firstLine="426"/>
        <w:contextualSpacing/>
        <w:rPr>
          <w:rFonts w:asciiTheme="majorHAnsi" w:hAnsiTheme="majorHAnsi" w:cstheme="majorHAnsi"/>
        </w:rPr>
      </w:pPr>
      <w:r w:rsidRPr="003001B9">
        <w:rPr>
          <w:rFonts w:asciiTheme="majorHAnsi" w:hAnsiTheme="majorHAnsi" w:cstheme="majorHAnsi"/>
        </w:rPr>
        <w:t>Teléfono:</w:t>
      </w:r>
      <w:r w:rsidR="009C22FB" w:rsidRPr="003001B9">
        <w:rPr>
          <w:rFonts w:asciiTheme="majorHAnsi" w:hAnsiTheme="majorHAnsi" w:cstheme="majorHAnsi"/>
        </w:rPr>
        <w:tab/>
      </w:r>
      <w:r w:rsidR="009C22FB" w:rsidRPr="003001B9">
        <w:rPr>
          <w:rFonts w:asciiTheme="majorHAnsi" w:hAnsiTheme="majorHAnsi" w:cstheme="majorHAnsi"/>
        </w:rPr>
        <w:tab/>
        <w:t xml:space="preserve">      </w:t>
      </w:r>
    </w:p>
    <w:p w14:paraId="66A54520" w14:textId="16DDAF3E" w:rsidR="00A27955" w:rsidRDefault="004252F9" w:rsidP="00036FC6">
      <w:pPr>
        <w:spacing w:line="240" w:lineRule="auto"/>
        <w:ind w:firstLine="426"/>
        <w:contextualSpacing/>
        <w:rPr>
          <w:rFonts w:asciiTheme="majorHAnsi" w:hAnsiTheme="majorHAnsi" w:cstheme="majorHAnsi"/>
        </w:rPr>
      </w:pPr>
      <w:r w:rsidRPr="003001B9">
        <w:rPr>
          <w:rFonts w:asciiTheme="majorHAnsi" w:hAnsiTheme="majorHAnsi" w:cstheme="majorHAnsi"/>
        </w:rPr>
        <w:t>Correo Electrónico:</w:t>
      </w:r>
      <w:r w:rsidR="009022B6">
        <w:rPr>
          <w:rFonts w:asciiTheme="majorHAnsi" w:hAnsiTheme="majorHAnsi" w:cstheme="majorHAnsi"/>
        </w:rPr>
        <w:t xml:space="preserve"> </w:t>
      </w:r>
    </w:p>
    <w:p w14:paraId="178E0B97" w14:textId="3F5F5C19" w:rsidR="005878AA" w:rsidRPr="00C5499C" w:rsidRDefault="005878AA" w:rsidP="00C5499C">
      <w:pPr>
        <w:pStyle w:val="Prrafodelista"/>
        <w:numPr>
          <w:ilvl w:val="0"/>
          <w:numId w:val="32"/>
        </w:numPr>
        <w:rPr>
          <w:rFonts w:asciiTheme="majorHAnsi" w:hAnsiTheme="majorHAnsi" w:cstheme="majorHAnsi"/>
        </w:rPr>
      </w:pPr>
      <w:r w:rsidRPr="00C5499C">
        <w:rPr>
          <w:rFonts w:asciiTheme="majorHAnsi" w:hAnsiTheme="majorHAnsi" w:cstheme="majorHAnsi"/>
        </w:rPr>
        <w:t>¿Es Inquilino de la vivienda?: (   )SI   /   (   )NO</w:t>
      </w:r>
    </w:p>
    <w:p w14:paraId="1557CAEC" w14:textId="07F6F700" w:rsidR="005878AA" w:rsidRPr="00C5499C" w:rsidRDefault="005878AA" w:rsidP="00C5499C">
      <w:pPr>
        <w:pStyle w:val="Prrafodelista"/>
        <w:numPr>
          <w:ilvl w:val="0"/>
          <w:numId w:val="32"/>
        </w:numPr>
        <w:rPr>
          <w:rFonts w:asciiTheme="majorHAnsi" w:hAnsiTheme="majorHAnsi" w:cstheme="majorHAnsi"/>
        </w:rPr>
      </w:pPr>
      <w:r w:rsidRPr="00C5499C">
        <w:rPr>
          <w:rFonts w:asciiTheme="majorHAnsi" w:hAnsiTheme="majorHAnsi" w:cstheme="majorHAnsi"/>
        </w:rPr>
        <w:t xml:space="preserve">¿Tiene interés asegurable? : </w:t>
      </w:r>
      <w:r w:rsidR="002D456B" w:rsidRPr="00C5499C">
        <w:rPr>
          <w:rFonts w:asciiTheme="majorHAnsi" w:hAnsiTheme="majorHAnsi" w:cstheme="majorHAnsi"/>
        </w:rPr>
        <w:t xml:space="preserve"> </w:t>
      </w:r>
      <w:r w:rsidRPr="00C5499C">
        <w:rPr>
          <w:rFonts w:asciiTheme="majorHAnsi" w:hAnsiTheme="majorHAnsi" w:cstheme="majorHAnsi"/>
        </w:rPr>
        <w:t>(   )SI   /   (   )NO</w:t>
      </w:r>
    </w:p>
    <w:p w14:paraId="209C3EE8" w14:textId="5A917EED" w:rsidR="00A70453" w:rsidRPr="005878AA" w:rsidRDefault="005878AA" w:rsidP="002D456B">
      <w:pPr>
        <w:spacing w:line="240" w:lineRule="auto"/>
        <w:ind w:left="426"/>
        <w:contextualSpacing/>
        <w:rPr>
          <w:rFonts w:asciiTheme="majorHAnsi" w:hAnsiTheme="majorHAnsi" w:cstheme="majorHAnsi"/>
          <w:sz w:val="18"/>
          <w:szCs w:val="18"/>
        </w:rPr>
      </w:pPr>
      <w:r w:rsidRPr="005878AA">
        <w:rPr>
          <w:rFonts w:asciiTheme="majorHAnsi" w:hAnsiTheme="majorHAnsi" w:cstheme="majorHAnsi"/>
          <w:b/>
          <w:bCs/>
          <w:sz w:val="18"/>
          <w:szCs w:val="18"/>
        </w:rPr>
        <w:t>Interés asegurable:</w:t>
      </w:r>
      <w:r w:rsidRPr="005878AA">
        <w:rPr>
          <w:rFonts w:asciiTheme="majorHAnsi" w:hAnsiTheme="majorHAnsi" w:cstheme="majorHAnsi"/>
          <w:sz w:val="18"/>
          <w:szCs w:val="18"/>
        </w:rPr>
        <w:t xml:space="preserve"> </w:t>
      </w:r>
      <w:r w:rsidR="002D456B" w:rsidRPr="002D456B">
        <w:rPr>
          <w:rFonts w:asciiTheme="majorHAnsi" w:hAnsiTheme="majorHAnsi" w:cstheme="majorHAnsi"/>
          <w:i/>
          <w:iCs/>
          <w:sz w:val="18"/>
          <w:szCs w:val="18"/>
        </w:rPr>
        <w:t xml:space="preserve">Es el vínculo económico legítimo que una persona tiene sobre un bien, de forma </w:t>
      </w:r>
      <w:r w:rsidR="00C5499C" w:rsidRPr="002D456B">
        <w:rPr>
          <w:rFonts w:asciiTheme="majorHAnsi" w:hAnsiTheme="majorHAnsi" w:cstheme="majorHAnsi"/>
          <w:i/>
          <w:iCs/>
          <w:sz w:val="18"/>
          <w:szCs w:val="18"/>
        </w:rPr>
        <w:t>que,</w:t>
      </w:r>
      <w:r w:rsidR="002D456B" w:rsidRPr="002D456B">
        <w:rPr>
          <w:rFonts w:asciiTheme="majorHAnsi" w:hAnsiTheme="majorHAnsi" w:cstheme="majorHAnsi"/>
          <w:i/>
          <w:iCs/>
          <w:sz w:val="18"/>
          <w:szCs w:val="18"/>
        </w:rPr>
        <w:t xml:space="preserve"> si ese bien sufre un daño, esa persona tendría una pérdida económica directa.</w:t>
      </w:r>
    </w:p>
    <w:p w14:paraId="06E06725" w14:textId="77777777" w:rsidR="00F47345" w:rsidRDefault="00F47345" w:rsidP="00F47345">
      <w:pPr>
        <w:spacing w:line="240" w:lineRule="auto"/>
        <w:contextualSpacing/>
        <w:rPr>
          <w:rFonts w:asciiTheme="majorHAnsi" w:hAnsiTheme="majorHAnsi" w:cstheme="majorHAnsi"/>
          <w:highlight w:val="yellow"/>
        </w:rPr>
      </w:pPr>
    </w:p>
    <w:tbl>
      <w:tblPr>
        <w:tblW w:w="9960" w:type="dxa"/>
        <w:tblCellMar>
          <w:left w:w="70" w:type="dxa"/>
          <w:right w:w="70" w:type="dxa"/>
        </w:tblCellMar>
        <w:tblLook w:val="04A0" w:firstRow="1" w:lastRow="0" w:firstColumn="1" w:lastColumn="0" w:noHBand="0" w:noVBand="1"/>
      </w:tblPr>
      <w:tblGrid>
        <w:gridCol w:w="1156"/>
        <w:gridCol w:w="2174"/>
        <w:gridCol w:w="2199"/>
        <w:gridCol w:w="1417"/>
        <w:gridCol w:w="1559"/>
        <w:gridCol w:w="1455"/>
      </w:tblGrid>
      <w:tr w:rsidR="00720410" w:rsidRPr="00720410" w14:paraId="54BD0916" w14:textId="77777777" w:rsidTr="00720410">
        <w:trPr>
          <w:trHeight w:val="592"/>
        </w:trPr>
        <w:tc>
          <w:tcPr>
            <w:tcW w:w="1156" w:type="dxa"/>
            <w:tcBorders>
              <w:top w:val="nil"/>
              <w:left w:val="nil"/>
              <w:bottom w:val="nil"/>
              <w:right w:val="single" w:sz="4" w:space="0" w:color="auto"/>
            </w:tcBorders>
            <w:shd w:val="clear" w:color="000000" w:fill="002060"/>
            <w:vAlign w:val="center"/>
            <w:hideMark/>
          </w:tcPr>
          <w:p w14:paraId="71418025"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Selección</w:t>
            </w:r>
          </w:p>
        </w:tc>
        <w:tc>
          <w:tcPr>
            <w:tcW w:w="2174" w:type="dxa"/>
            <w:tcBorders>
              <w:top w:val="nil"/>
              <w:left w:val="nil"/>
              <w:bottom w:val="nil"/>
              <w:right w:val="nil"/>
            </w:tcBorders>
            <w:shd w:val="clear" w:color="000000" w:fill="002060"/>
            <w:vAlign w:val="center"/>
            <w:hideMark/>
          </w:tcPr>
          <w:p w14:paraId="78DDF83C"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Opción</w:t>
            </w:r>
          </w:p>
        </w:tc>
        <w:tc>
          <w:tcPr>
            <w:tcW w:w="2199" w:type="dxa"/>
            <w:tcBorders>
              <w:top w:val="nil"/>
              <w:left w:val="nil"/>
              <w:bottom w:val="nil"/>
              <w:right w:val="single" w:sz="4" w:space="0" w:color="auto"/>
            </w:tcBorders>
            <w:shd w:val="clear" w:color="000000" w:fill="002060"/>
            <w:vAlign w:val="center"/>
            <w:hideMark/>
          </w:tcPr>
          <w:p w14:paraId="76890C1B"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Monto Asegurado Total</w:t>
            </w:r>
          </w:p>
        </w:tc>
        <w:tc>
          <w:tcPr>
            <w:tcW w:w="1417" w:type="dxa"/>
            <w:tcBorders>
              <w:top w:val="nil"/>
              <w:left w:val="nil"/>
              <w:bottom w:val="nil"/>
              <w:right w:val="nil"/>
            </w:tcBorders>
            <w:shd w:val="clear" w:color="000000" w:fill="002060"/>
            <w:vAlign w:val="center"/>
            <w:hideMark/>
          </w:tcPr>
          <w:p w14:paraId="02A260D2"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Prima Mensual</w:t>
            </w:r>
          </w:p>
        </w:tc>
        <w:tc>
          <w:tcPr>
            <w:tcW w:w="1559" w:type="dxa"/>
            <w:tcBorders>
              <w:top w:val="nil"/>
              <w:left w:val="nil"/>
              <w:bottom w:val="nil"/>
              <w:right w:val="nil"/>
            </w:tcBorders>
            <w:shd w:val="clear" w:color="000000" w:fill="002060"/>
            <w:vAlign w:val="center"/>
            <w:hideMark/>
          </w:tcPr>
          <w:p w14:paraId="2A691941"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Edificio</w:t>
            </w:r>
          </w:p>
        </w:tc>
        <w:tc>
          <w:tcPr>
            <w:tcW w:w="1455" w:type="dxa"/>
            <w:tcBorders>
              <w:top w:val="nil"/>
              <w:left w:val="nil"/>
              <w:bottom w:val="nil"/>
              <w:right w:val="nil"/>
            </w:tcBorders>
            <w:shd w:val="clear" w:color="000000" w:fill="002060"/>
            <w:vAlign w:val="center"/>
            <w:hideMark/>
          </w:tcPr>
          <w:p w14:paraId="1CFA989A" w14:textId="77777777" w:rsidR="00720410" w:rsidRPr="00720410" w:rsidRDefault="00720410" w:rsidP="00720410">
            <w:pPr>
              <w:spacing w:after="0" w:line="240" w:lineRule="auto"/>
              <w:jc w:val="center"/>
              <w:rPr>
                <w:rFonts w:ascii="Aptos Narrow" w:eastAsia="Times New Roman" w:hAnsi="Aptos Narrow" w:cs="Times New Roman"/>
                <w:b/>
                <w:bCs/>
                <w:color w:val="FFFFFF"/>
                <w:sz w:val="24"/>
                <w:szCs w:val="24"/>
                <w:lang w:val="es-CR" w:eastAsia="es-CR"/>
              </w:rPr>
            </w:pPr>
            <w:r w:rsidRPr="00720410">
              <w:rPr>
                <w:rFonts w:ascii="Aptos Narrow" w:eastAsia="Times New Roman" w:hAnsi="Aptos Narrow" w:cs="Times New Roman"/>
                <w:b/>
                <w:bCs/>
                <w:color w:val="FFFFFF"/>
                <w:sz w:val="24"/>
                <w:szCs w:val="24"/>
                <w:lang w:val="es-CR" w:eastAsia="es-CR"/>
              </w:rPr>
              <w:t>Menaje</w:t>
            </w:r>
          </w:p>
        </w:tc>
      </w:tr>
      <w:tr w:rsidR="00720410" w:rsidRPr="00720410" w14:paraId="026E2709" w14:textId="77777777" w:rsidTr="00720410">
        <w:trPr>
          <w:trHeight w:val="341"/>
        </w:trPr>
        <w:tc>
          <w:tcPr>
            <w:tcW w:w="1156" w:type="dxa"/>
            <w:tcBorders>
              <w:top w:val="nil"/>
              <w:left w:val="nil"/>
              <w:bottom w:val="nil"/>
              <w:right w:val="single" w:sz="4" w:space="0" w:color="auto"/>
            </w:tcBorders>
            <w:noWrap/>
            <w:vAlign w:val="bottom"/>
            <w:hideMark/>
          </w:tcPr>
          <w:p w14:paraId="73127338"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25DB3091"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1-Edificio + Menaje</w:t>
            </w:r>
          </w:p>
        </w:tc>
        <w:tc>
          <w:tcPr>
            <w:tcW w:w="2199" w:type="dxa"/>
            <w:tcBorders>
              <w:top w:val="nil"/>
              <w:left w:val="nil"/>
              <w:bottom w:val="nil"/>
              <w:right w:val="single" w:sz="4" w:space="0" w:color="auto"/>
            </w:tcBorders>
            <w:noWrap/>
            <w:vAlign w:val="bottom"/>
            <w:hideMark/>
          </w:tcPr>
          <w:p w14:paraId="64E3030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73F79035"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7B6446B3"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2 400 000,00 </w:t>
            </w:r>
          </w:p>
        </w:tc>
        <w:tc>
          <w:tcPr>
            <w:tcW w:w="1455" w:type="dxa"/>
            <w:tcBorders>
              <w:top w:val="nil"/>
              <w:left w:val="nil"/>
              <w:bottom w:val="nil"/>
              <w:right w:val="nil"/>
            </w:tcBorders>
            <w:noWrap/>
            <w:vAlign w:val="bottom"/>
            <w:hideMark/>
          </w:tcPr>
          <w:p w14:paraId="50F92E32"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600 000,00 </w:t>
            </w:r>
          </w:p>
        </w:tc>
      </w:tr>
      <w:tr w:rsidR="00720410" w:rsidRPr="00720410" w14:paraId="0E1F8517"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56DC22D7"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5631702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2-Edificio + Menaje</w:t>
            </w:r>
          </w:p>
        </w:tc>
        <w:tc>
          <w:tcPr>
            <w:tcW w:w="2199" w:type="dxa"/>
            <w:tcBorders>
              <w:top w:val="nil"/>
              <w:left w:val="nil"/>
              <w:bottom w:val="nil"/>
              <w:right w:val="single" w:sz="4" w:space="0" w:color="auto"/>
            </w:tcBorders>
            <w:shd w:val="clear" w:color="000000" w:fill="DAE9F8"/>
            <w:noWrap/>
            <w:vAlign w:val="bottom"/>
            <w:hideMark/>
          </w:tcPr>
          <w:p w14:paraId="41A80459"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5 000 000,00 </w:t>
            </w:r>
          </w:p>
        </w:tc>
        <w:tc>
          <w:tcPr>
            <w:tcW w:w="1417" w:type="dxa"/>
            <w:tcBorders>
              <w:top w:val="nil"/>
              <w:left w:val="nil"/>
              <w:bottom w:val="nil"/>
              <w:right w:val="single" w:sz="4" w:space="0" w:color="auto"/>
            </w:tcBorders>
            <w:shd w:val="clear" w:color="000000" w:fill="DAE9F8"/>
            <w:noWrap/>
            <w:vAlign w:val="bottom"/>
            <w:hideMark/>
          </w:tcPr>
          <w:p w14:paraId="65BB9A0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6911EF1D"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4 000 000,00 </w:t>
            </w:r>
          </w:p>
        </w:tc>
        <w:tc>
          <w:tcPr>
            <w:tcW w:w="1455" w:type="dxa"/>
            <w:tcBorders>
              <w:top w:val="nil"/>
              <w:left w:val="nil"/>
              <w:bottom w:val="nil"/>
              <w:right w:val="nil"/>
            </w:tcBorders>
            <w:shd w:val="clear" w:color="000000" w:fill="DAE9F8"/>
            <w:noWrap/>
            <w:vAlign w:val="bottom"/>
            <w:hideMark/>
          </w:tcPr>
          <w:p w14:paraId="700F182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1 000 000,00 </w:t>
            </w:r>
          </w:p>
        </w:tc>
      </w:tr>
      <w:tr w:rsidR="00720410" w:rsidRPr="00720410" w14:paraId="6222EF4D" w14:textId="77777777" w:rsidTr="00720410">
        <w:trPr>
          <w:trHeight w:val="341"/>
        </w:trPr>
        <w:tc>
          <w:tcPr>
            <w:tcW w:w="1156" w:type="dxa"/>
            <w:tcBorders>
              <w:top w:val="nil"/>
              <w:left w:val="nil"/>
              <w:bottom w:val="nil"/>
              <w:right w:val="single" w:sz="4" w:space="0" w:color="auto"/>
            </w:tcBorders>
            <w:noWrap/>
            <w:vAlign w:val="bottom"/>
            <w:hideMark/>
          </w:tcPr>
          <w:p w14:paraId="6A4177E1"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6CA0D93D"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3-Edificio + Menaje</w:t>
            </w:r>
          </w:p>
        </w:tc>
        <w:tc>
          <w:tcPr>
            <w:tcW w:w="2199" w:type="dxa"/>
            <w:tcBorders>
              <w:top w:val="nil"/>
              <w:left w:val="nil"/>
              <w:bottom w:val="nil"/>
              <w:right w:val="single" w:sz="4" w:space="0" w:color="auto"/>
            </w:tcBorders>
            <w:noWrap/>
            <w:vAlign w:val="bottom"/>
            <w:hideMark/>
          </w:tcPr>
          <w:p w14:paraId="71BAE59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10 000 000,00 </w:t>
            </w:r>
          </w:p>
        </w:tc>
        <w:tc>
          <w:tcPr>
            <w:tcW w:w="1417" w:type="dxa"/>
            <w:tcBorders>
              <w:top w:val="nil"/>
              <w:left w:val="nil"/>
              <w:bottom w:val="nil"/>
              <w:right w:val="single" w:sz="4" w:space="0" w:color="auto"/>
            </w:tcBorders>
            <w:noWrap/>
            <w:vAlign w:val="bottom"/>
            <w:hideMark/>
          </w:tcPr>
          <w:p w14:paraId="2A0658AD"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2 995,00 </w:t>
            </w:r>
          </w:p>
        </w:tc>
        <w:tc>
          <w:tcPr>
            <w:tcW w:w="1559" w:type="dxa"/>
            <w:tcBorders>
              <w:top w:val="nil"/>
              <w:left w:val="single" w:sz="4" w:space="0" w:color="auto"/>
              <w:bottom w:val="nil"/>
              <w:right w:val="single" w:sz="4" w:space="0" w:color="auto"/>
            </w:tcBorders>
            <w:noWrap/>
            <w:vAlign w:val="bottom"/>
            <w:hideMark/>
          </w:tcPr>
          <w:p w14:paraId="5084ACB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8 000 000,00 </w:t>
            </w:r>
          </w:p>
        </w:tc>
        <w:tc>
          <w:tcPr>
            <w:tcW w:w="1455" w:type="dxa"/>
            <w:tcBorders>
              <w:top w:val="nil"/>
              <w:left w:val="nil"/>
              <w:bottom w:val="nil"/>
              <w:right w:val="nil"/>
            </w:tcBorders>
            <w:noWrap/>
            <w:vAlign w:val="bottom"/>
            <w:hideMark/>
          </w:tcPr>
          <w:p w14:paraId="0CE256A7"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2 000 000,00 </w:t>
            </w:r>
          </w:p>
        </w:tc>
      </w:tr>
      <w:tr w:rsidR="00720410" w:rsidRPr="00720410" w14:paraId="1E4915E3"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7143445F"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3CA2E3D4"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4-Edificio + Menaje</w:t>
            </w:r>
          </w:p>
        </w:tc>
        <w:tc>
          <w:tcPr>
            <w:tcW w:w="2199" w:type="dxa"/>
            <w:tcBorders>
              <w:top w:val="nil"/>
              <w:left w:val="nil"/>
              <w:bottom w:val="nil"/>
              <w:right w:val="single" w:sz="4" w:space="0" w:color="auto"/>
            </w:tcBorders>
            <w:shd w:val="clear" w:color="000000" w:fill="DAE9F8"/>
            <w:noWrap/>
            <w:vAlign w:val="bottom"/>
            <w:hideMark/>
          </w:tcPr>
          <w:p w14:paraId="500B0478"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20 000 000,00 </w:t>
            </w:r>
          </w:p>
        </w:tc>
        <w:tc>
          <w:tcPr>
            <w:tcW w:w="1417" w:type="dxa"/>
            <w:tcBorders>
              <w:top w:val="nil"/>
              <w:left w:val="nil"/>
              <w:bottom w:val="nil"/>
              <w:right w:val="single" w:sz="4" w:space="0" w:color="auto"/>
            </w:tcBorders>
            <w:shd w:val="clear" w:color="000000" w:fill="DAE9F8"/>
            <w:noWrap/>
            <w:vAlign w:val="bottom"/>
            <w:hideMark/>
          </w:tcPr>
          <w:p w14:paraId="51B7623C"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03406E3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16 000 000,00 </w:t>
            </w:r>
          </w:p>
        </w:tc>
        <w:tc>
          <w:tcPr>
            <w:tcW w:w="1455" w:type="dxa"/>
            <w:tcBorders>
              <w:top w:val="nil"/>
              <w:left w:val="nil"/>
              <w:bottom w:val="nil"/>
              <w:right w:val="nil"/>
            </w:tcBorders>
            <w:shd w:val="clear" w:color="000000" w:fill="DAE9F8"/>
            <w:noWrap/>
            <w:vAlign w:val="bottom"/>
            <w:hideMark/>
          </w:tcPr>
          <w:p w14:paraId="59D011D6"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4 000 000,00 </w:t>
            </w:r>
          </w:p>
        </w:tc>
      </w:tr>
      <w:tr w:rsidR="00720410" w:rsidRPr="00720410" w14:paraId="17B34AD1" w14:textId="77777777" w:rsidTr="00720410">
        <w:trPr>
          <w:trHeight w:val="341"/>
        </w:trPr>
        <w:tc>
          <w:tcPr>
            <w:tcW w:w="1156" w:type="dxa"/>
            <w:tcBorders>
              <w:top w:val="nil"/>
              <w:left w:val="nil"/>
              <w:bottom w:val="nil"/>
              <w:right w:val="single" w:sz="4" w:space="0" w:color="auto"/>
            </w:tcBorders>
            <w:noWrap/>
            <w:vAlign w:val="bottom"/>
            <w:hideMark/>
          </w:tcPr>
          <w:p w14:paraId="74D97975"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56156F18"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5-Solo Edificio</w:t>
            </w:r>
          </w:p>
        </w:tc>
        <w:tc>
          <w:tcPr>
            <w:tcW w:w="2199" w:type="dxa"/>
            <w:tcBorders>
              <w:top w:val="nil"/>
              <w:left w:val="nil"/>
              <w:bottom w:val="nil"/>
              <w:right w:val="single" w:sz="4" w:space="0" w:color="auto"/>
            </w:tcBorders>
            <w:noWrap/>
            <w:vAlign w:val="bottom"/>
            <w:hideMark/>
          </w:tcPr>
          <w:p w14:paraId="0F53D3A6"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1DEB384F"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63DC0098"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3 000 000,00 </w:t>
            </w:r>
          </w:p>
        </w:tc>
        <w:tc>
          <w:tcPr>
            <w:tcW w:w="1455" w:type="dxa"/>
            <w:tcBorders>
              <w:top w:val="nil"/>
              <w:left w:val="nil"/>
              <w:bottom w:val="nil"/>
              <w:right w:val="nil"/>
            </w:tcBorders>
            <w:noWrap/>
            <w:vAlign w:val="bottom"/>
            <w:hideMark/>
          </w:tcPr>
          <w:p w14:paraId="0A0FB58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3C0BC5AA"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544A00CD"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360DA040"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6-Solo Edificio</w:t>
            </w:r>
          </w:p>
        </w:tc>
        <w:tc>
          <w:tcPr>
            <w:tcW w:w="2199" w:type="dxa"/>
            <w:tcBorders>
              <w:top w:val="nil"/>
              <w:left w:val="nil"/>
              <w:bottom w:val="nil"/>
              <w:right w:val="single" w:sz="4" w:space="0" w:color="auto"/>
            </w:tcBorders>
            <w:shd w:val="clear" w:color="000000" w:fill="DAE9F8"/>
            <w:noWrap/>
            <w:vAlign w:val="bottom"/>
            <w:hideMark/>
          </w:tcPr>
          <w:p w14:paraId="43C980AE"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5 000 000,00 </w:t>
            </w:r>
          </w:p>
        </w:tc>
        <w:tc>
          <w:tcPr>
            <w:tcW w:w="1417" w:type="dxa"/>
            <w:tcBorders>
              <w:top w:val="nil"/>
              <w:left w:val="nil"/>
              <w:bottom w:val="nil"/>
              <w:right w:val="single" w:sz="4" w:space="0" w:color="auto"/>
            </w:tcBorders>
            <w:shd w:val="clear" w:color="000000" w:fill="DAE9F8"/>
            <w:noWrap/>
            <w:vAlign w:val="bottom"/>
            <w:hideMark/>
          </w:tcPr>
          <w:p w14:paraId="245A6D5A"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3C21DCE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5 000 000,00 </w:t>
            </w:r>
          </w:p>
        </w:tc>
        <w:tc>
          <w:tcPr>
            <w:tcW w:w="1455" w:type="dxa"/>
            <w:tcBorders>
              <w:top w:val="nil"/>
              <w:left w:val="nil"/>
              <w:bottom w:val="nil"/>
              <w:right w:val="nil"/>
            </w:tcBorders>
            <w:shd w:val="clear" w:color="000000" w:fill="DAE9F8"/>
            <w:noWrap/>
            <w:vAlign w:val="bottom"/>
            <w:hideMark/>
          </w:tcPr>
          <w:p w14:paraId="7A236CA4"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460F1079" w14:textId="77777777" w:rsidTr="00720410">
        <w:trPr>
          <w:trHeight w:val="341"/>
        </w:trPr>
        <w:tc>
          <w:tcPr>
            <w:tcW w:w="1156" w:type="dxa"/>
            <w:tcBorders>
              <w:top w:val="nil"/>
              <w:left w:val="nil"/>
              <w:bottom w:val="nil"/>
              <w:right w:val="single" w:sz="4" w:space="0" w:color="auto"/>
            </w:tcBorders>
            <w:noWrap/>
            <w:vAlign w:val="bottom"/>
            <w:hideMark/>
          </w:tcPr>
          <w:p w14:paraId="2AAAEECA"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7A9781AA"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7-Solo Edificio</w:t>
            </w:r>
          </w:p>
        </w:tc>
        <w:tc>
          <w:tcPr>
            <w:tcW w:w="2199" w:type="dxa"/>
            <w:tcBorders>
              <w:top w:val="nil"/>
              <w:left w:val="nil"/>
              <w:bottom w:val="nil"/>
              <w:right w:val="single" w:sz="4" w:space="0" w:color="auto"/>
            </w:tcBorders>
            <w:noWrap/>
            <w:vAlign w:val="bottom"/>
            <w:hideMark/>
          </w:tcPr>
          <w:p w14:paraId="21563F23"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10 000 000,00 </w:t>
            </w:r>
          </w:p>
        </w:tc>
        <w:tc>
          <w:tcPr>
            <w:tcW w:w="1417" w:type="dxa"/>
            <w:tcBorders>
              <w:top w:val="nil"/>
              <w:left w:val="nil"/>
              <w:bottom w:val="nil"/>
              <w:right w:val="single" w:sz="4" w:space="0" w:color="auto"/>
            </w:tcBorders>
            <w:noWrap/>
            <w:vAlign w:val="bottom"/>
            <w:hideMark/>
          </w:tcPr>
          <w:p w14:paraId="04C0D63E"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2 995,00 </w:t>
            </w:r>
          </w:p>
        </w:tc>
        <w:tc>
          <w:tcPr>
            <w:tcW w:w="1559" w:type="dxa"/>
            <w:tcBorders>
              <w:top w:val="nil"/>
              <w:left w:val="single" w:sz="4" w:space="0" w:color="auto"/>
              <w:bottom w:val="nil"/>
              <w:right w:val="single" w:sz="4" w:space="0" w:color="auto"/>
            </w:tcBorders>
            <w:noWrap/>
            <w:vAlign w:val="bottom"/>
            <w:hideMark/>
          </w:tcPr>
          <w:p w14:paraId="74E7C8A9"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10 000 000,00 </w:t>
            </w:r>
          </w:p>
        </w:tc>
        <w:tc>
          <w:tcPr>
            <w:tcW w:w="1455" w:type="dxa"/>
            <w:tcBorders>
              <w:top w:val="nil"/>
              <w:left w:val="nil"/>
              <w:bottom w:val="nil"/>
              <w:right w:val="nil"/>
            </w:tcBorders>
            <w:noWrap/>
            <w:vAlign w:val="bottom"/>
            <w:hideMark/>
          </w:tcPr>
          <w:p w14:paraId="7B09E7D0"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61238A19" w14:textId="77777777" w:rsidTr="00720410">
        <w:trPr>
          <w:trHeight w:val="341"/>
        </w:trPr>
        <w:tc>
          <w:tcPr>
            <w:tcW w:w="1156" w:type="dxa"/>
            <w:tcBorders>
              <w:top w:val="nil"/>
              <w:left w:val="nil"/>
              <w:bottom w:val="nil"/>
              <w:right w:val="single" w:sz="4" w:space="0" w:color="auto"/>
            </w:tcBorders>
            <w:shd w:val="clear" w:color="000000" w:fill="DAE9F8"/>
            <w:noWrap/>
            <w:vAlign w:val="bottom"/>
            <w:hideMark/>
          </w:tcPr>
          <w:p w14:paraId="4AF7B9D0"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shd w:val="clear" w:color="000000" w:fill="DAE9F8"/>
            <w:noWrap/>
            <w:vAlign w:val="bottom"/>
            <w:hideMark/>
          </w:tcPr>
          <w:p w14:paraId="1CA041D2"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8-Solo Edificio</w:t>
            </w:r>
          </w:p>
        </w:tc>
        <w:tc>
          <w:tcPr>
            <w:tcW w:w="2199" w:type="dxa"/>
            <w:tcBorders>
              <w:top w:val="nil"/>
              <w:left w:val="nil"/>
              <w:bottom w:val="nil"/>
              <w:right w:val="single" w:sz="4" w:space="0" w:color="auto"/>
            </w:tcBorders>
            <w:shd w:val="clear" w:color="000000" w:fill="DAE9F8"/>
            <w:noWrap/>
            <w:vAlign w:val="bottom"/>
            <w:hideMark/>
          </w:tcPr>
          <w:p w14:paraId="4B09E649"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20 000 000,00 </w:t>
            </w:r>
          </w:p>
        </w:tc>
        <w:tc>
          <w:tcPr>
            <w:tcW w:w="1417" w:type="dxa"/>
            <w:tcBorders>
              <w:top w:val="nil"/>
              <w:left w:val="nil"/>
              <w:bottom w:val="nil"/>
              <w:right w:val="single" w:sz="4" w:space="0" w:color="auto"/>
            </w:tcBorders>
            <w:shd w:val="clear" w:color="000000" w:fill="DAE9F8"/>
            <w:noWrap/>
            <w:vAlign w:val="bottom"/>
            <w:hideMark/>
          </w:tcPr>
          <w:p w14:paraId="55D465EB"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3 495,00 </w:t>
            </w:r>
          </w:p>
        </w:tc>
        <w:tc>
          <w:tcPr>
            <w:tcW w:w="1559" w:type="dxa"/>
            <w:tcBorders>
              <w:top w:val="nil"/>
              <w:left w:val="single" w:sz="4" w:space="0" w:color="auto"/>
              <w:bottom w:val="nil"/>
              <w:right w:val="single" w:sz="4" w:space="0" w:color="auto"/>
            </w:tcBorders>
            <w:shd w:val="clear" w:color="000000" w:fill="DAE9F8"/>
            <w:noWrap/>
            <w:vAlign w:val="bottom"/>
            <w:hideMark/>
          </w:tcPr>
          <w:p w14:paraId="5056DBAF"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20 000 000,00 </w:t>
            </w:r>
          </w:p>
        </w:tc>
        <w:tc>
          <w:tcPr>
            <w:tcW w:w="1455" w:type="dxa"/>
            <w:tcBorders>
              <w:top w:val="nil"/>
              <w:left w:val="nil"/>
              <w:bottom w:val="nil"/>
              <w:right w:val="nil"/>
            </w:tcBorders>
            <w:shd w:val="clear" w:color="000000" w:fill="DAE9F8"/>
            <w:noWrap/>
            <w:vAlign w:val="bottom"/>
            <w:hideMark/>
          </w:tcPr>
          <w:p w14:paraId="2F36B752"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r>
      <w:tr w:rsidR="00720410" w:rsidRPr="00720410" w14:paraId="1288CAB0" w14:textId="77777777" w:rsidTr="00720410">
        <w:trPr>
          <w:trHeight w:val="341"/>
        </w:trPr>
        <w:tc>
          <w:tcPr>
            <w:tcW w:w="1156" w:type="dxa"/>
            <w:tcBorders>
              <w:top w:val="nil"/>
              <w:left w:val="nil"/>
              <w:bottom w:val="nil"/>
              <w:right w:val="single" w:sz="4" w:space="0" w:color="auto"/>
            </w:tcBorders>
            <w:noWrap/>
            <w:vAlign w:val="bottom"/>
            <w:hideMark/>
          </w:tcPr>
          <w:p w14:paraId="2B75BB99" w14:textId="77777777" w:rsidR="00720410" w:rsidRPr="00720410" w:rsidRDefault="00720410" w:rsidP="00720410">
            <w:pPr>
              <w:spacing w:after="0" w:line="240" w:lineRule="auto"/>
              <w:jc w:val="center"/>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w:t>
            </w:r>
          </w:p>
        </w:tc>
        <w:tc>
          <w:tcPr>
            <w:tcW w:w="2174" w:type="dxa"/>
            <w:tcBorders>
              <w:top w:val="nil"/>
              <w:left w:val="nil"/>
              <w:bottom w:val="nil"/>
              <w:right w:val="single" w:sz="4" w:space="0" w:color="auto"/>
            </w:tcBorders>
            <w:noWrap/>
            <w:vAlign w:val="bottom"/>
            <w:hideMark/>
          </w:tcPr>
          <w:p w14:paraId="5EAAA03E"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9-Solo Menaje</w:t>
            </w:r>
          </w:p>
        </w:tc>
        <w:tc>
          <w:tcPr>
            <w:tcW w:w="2199" w:type="dxa"/>
            <w:tcBorders>
              <w:top w:val="nil"/>
              <w:left w:val="nil"/>
              <w:bottom w:val="nil"/>
              <w:right w:val="single" w:sz="4" w:space="0" w:color="auto"/>
            </w:tcBorders>
            <w:noWrap/>
            <w:vAlign w:val="bottom"/>
            <w:hideMark/>
          </w:tcPr>
          <w:p w14:paraId="52D24530" w14:textId="77777777" w:rsidR="00720410" w:rsidRPr="00720410" w:rsidRDefault="00720410" w:rsidP="00720410">
            <w:pPr>
              <w:spacing w:after="0" w:line="240" w:lineRule="auto"/>
              <w:rPr>
                <w:rFonts w:ascii="Aptos Narrow" w:eastAsia="Times New Roman" w:hAnsi="Aptos Narrow" w:cs="Times New Roman"/>
                <w:b/>
                <w:bCs/>
                <w:color w:val="000000"/>
                <w:sz w:val="20"/>
                <w:szCs w:val="20"/>
                <w:lang w:val="es-CR" w:eastAsia="es-CR"/>
              </w:rPr>
            </w:pPr>
            <w:r w:rsidRPr="00720410">
              <w:rPr>
                <w:rFonts w:ascii="Aptos Narrow" w:eastAsia="Times New Roman" w:hAnsi="Aptos Narrow" w:cs="Times New Roman"/>
                <w:b/>
                <w:bCs/>
                <w:color w:val="000000"/>
                <w:sz w:val="20"/>
                <w:szCs w:val="20"/>
                <w:lang w:val="es-CR" w:eastAsia="es-CR"/>
              </w:rPr>
              <w:t xml:space="preserve"> ₡           3 000 000,00 </w:t>
            </w:r>
          </w:p>
        </w:tc>
        <w:tc>
          <w:tcPr>
            <w:tcW w:w="1417" w:type="dxa"/>
            <w:tcBorders>
              <w:top w:val="nil"/>
              <w:left w:val="nil"/>
              <w:bottom w:val="nil"/>
              <w:right w:val="single" w:sz="4" w:space="0" w:color="auto"/>
            </w:tcBorders>
            <w:noWrap/>
            <w:vAlign w:val="bottom"/>
            <w:hideMark/>
          </w:tcPr>
          <w:p w14:paraId="67B51408"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1 895,00 </w:t>
            </w:r>
          </w:p>
        </w:tc>
        <w:tc>
          <w:tcPr>
            <w:tcW w:w="1559" w:type="dxa"/>
            <w:tcBorders>
              <w:top w:val="nil"/>
              <w:left w:val="single" w:sz="4" w:space="0" w:color="auto"/>
              <w:bottom w:val="nil"/>
              <w:right w:val="single" w:sz="4" w:space="0" w:color="auto"/>
            </w:tcBorders>
            <w:noWrap/>
            <w:vAlign w:val="bottom"/>
            <w:hideMark/>
          </w:tcPr>
          <w:p w14:paraId="28CE6FB1"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No Aplica </w:t>
            </w:r>
          </w:p>
        </w:tc>
        <w:tc>
          <w:tcPr>
            <w:tcW w:w="1455" w:type="dxa"/>
            <w:tcBorders>
              <w:top w:val="nil"/>
              <w:left w:val="nil"/>
              <w:bottom w:val="nil"/>
              <w:right w:val="nil"/>
            </w:tcBorders>
            <w:noWrap/>
            <w:vAlign w:val="bottom"/>
            <w:hideMark/>
          </w:tcPr>
          <w:p w14:paraId="129FABA6" w14:textId="77777777" w:rsidR="00720410" w:rsidRPr="00720410" w:rsidRDefault="00720410" w:rsidP="00720410">
            <w:pPr>
              <w:spacing w:after="0" w:line="240" w:lineRule="auto"/>
              <w:rPr>
                <w:rFonts w:ascii="Aptos Narrow" w:eastAsia="Times New Roman" w:hAnsi="Aptos Narrow" w:cs="Times New Roman"/>
                <w:color w:val="000000"/>
                <w:sz w:val="20"/>
                <w:szCs w:val="20"/>
                <w:lang w:val="es-CR" w:eastAsia="es-CR"/>
              </w:rPr>
            </w:pPr>
            <w:r w:rsidRPr="00720410">
              <w:rPr>
                <w:rFonts w:ascii="Aptos Narrow" w:eastAsia="Times New Roman" w:hAnsi="Aptos Narrow" w:cs="Times New Roman"/>
                <w:color w:val="000000"/>
                <w:sz w:val="20"/>
                <w:szCs w:val="20"/>
                <w:lang w:val="es-CR" w:eastAsia="es-CR"/>
              </w:rPr>
              <w:t xml:space="preserve"> ₡ 3 000 000,00 </w:t>
            </w:r>
          </w:p>
        </w:tc>
      </w:tr>
    </w:tbl>
    <w:p w14:paraId="70E186E6" w14:textId="5613DC9D" w:rsidR="00F934C6" w:rsidRDefault="00F934C6" w:rsidP="00F934C6">
      <w:pPr>
        <w:spacing w:line="240" w:lineRule="auto"/>
        <w:contextualSpacing/>
        <w:jc w:val="center"/>
        <w:rPr>
          <w:rFonts w:asciiTheme="majorHAnsi" w:hAnsiTheme="majorHAnsi" w:cstheme="majorHAnsi"/>
        </w:rPr>
      </w:pPr>
    </w:p>
    <w:p w14:paraId="4B383CE6" w14:textId="65EDDA6D" w:rsidR="0050740D" w:rsidRDefault="00F47345" w:rsidP="00F47345">
      <w:pPr>
        <w:spacing w:line="240" w:lineRule="auto"/>
        <w:contextualSpacing/>
        <w:jc w:val="both"/>
        <w:rPr>
          <w:rFonts w:asciiTheme="majorHAnsi" w:hAnsiTheme="majorHAnsi" w:cstheme="majorHAnsi"/>
          <w:highlight w:val="yellow"/>
        </w:rPr>
      </w:pPr>
      <w:r w:rsidRPr="00F47345">
        <w:rPr>
          <w:rFonts w:asciiTheme="majorHAnsi" w:hAnsiTheme="majorHAnsi" w:cstheme="majorHAnsi"/>
        </w:rPr>
        <w:t xml:space="preserve">El </w:t>
      </w:r>
      <w:r>
        <w:rPr>
          <w:rFonts w:asciiTheme="majorHAnsi" w:hAnsiTheme="majorHAnsi" w:cstheme="majorHAnsi"/>
        </w:rPr>
        <w:t>Asegurado</w:t>
      </w:r>
      <w:r w:rsidRPr="00F47345">
        <w:rPr>
          <w:rFonts w:asciiTheme="majorHAnsi" w:hAnsiTheme="majorHAnsi" w:cstheme="majorHAnsi"/>
        </w:rPr>
        <w:t xml:space="preserve"> declara que ha revisado las opciones de aseguramiento indicadas en el cuadro anterior y selecciona voluntariamente la opción marcada.</w:t>
      </w:r>
      <w:r>
        <w:rPr>
          <w:rFonts w:asciiTheme="majorHAnsi" w:hAnsiTheme="majorHAnsi" w:cstheme="majorHAnsi"/>
        </w:rPr>
        <w:t xml:space="preserve"> </w:t>
      </w:r>
      <w:r w:rsidRPr="00F47345">
        <w:rPr>
          <w:rFonts w:asciiTheme="majorHAnsi" w:hAnsiTheme="majorHAnsi" w:cstheme="majorHAnsi"/>
        </w:rPr>
        <w:t xml:space="preserve">La Suma Asegurada Total indicada en la opción elegida constituye el límite máximo de responsabilidad del </w:t>
      </w:r>
      <w:r>
        <w:rPr>
          <w:rFonts w:asciiTheme="majorHAnsi" w:hAnsiTheme="majorHAnsi" w:cstheme="majorHAnsi"/>
        </w:rPr>
        <w:t>INS</w:t>
      </w:r>
      <w:r w:rsidRPr="00F47345">
        <w:rPr>
          <w:rFonts w:asciiTheme="majorHAnsi" w:hAnsiTheme="majorHAnsi" w:cstheme="majorHAnsi"/>
        </w:rPr>
        <w:t>, hasta el monto señalado.</w:t>
      </w:r>
      <w:r w:rsidR="00696665">
        <w:rPr>
          <w:rFonts w:asciiTheme="majorHAnsi" w:hAnsiTheme="majorHAnsi" w:cstheme="majorHAnsi"/>
        </w:rPr>
        <w:t xml:space="preserve"> </w:t>
      </w:r>
      <w:r w:rsidRPr="00F47345">
        <w:rPr>
          <w:rFonts w:asciiTheme="majorHAnsi" w:hAnsiTheme="majorHAnsi" w:cstheme="majorHAnsi"/>
        </w:rPr>
        <w:t>En los casos en que la opción incluya cobertura para Edificio y Menaje, la indemnización se aplicará conforme a la distribución de montos asegurados indicada en la opción seleccionada.</w:t>
      </w:r>
      <w:r>
        <w:rPr>
          <w:rFonts w:asciiTheme="majorHAnsi" w:hAnsiTheme="majorHAnsi" w:cstheme="majorHAnsi"/>
        </w:rPr>
        <w:t xml:space="preserve"> L</w:t>
      </w:r>
      <w:r w:rsidRPr="00F47345">
        <w:rPr>
          <w:rFonts w:asciiTheme="majorHAnsi" w:hAnsiTheme="majorHAnsi" w:cstheme="majorHAnsi"/>
        </w:rPr>
        <w:t>a cobertura operará hasta el monto asegurado contratado, según corresponda a Edificio, Menaje o ambos, de acuerdo con la opción elegida.</w:t>
      </w:r>
      <w:r w:rsidR="00696665">
        <w:rPr>
          <w:rFonts w:asciiTheme="majorHAnsi" w:hAnsiTheme="majorHAnsi" w:cstheme="majorHAnsi"/>
        </w:rPr>
        <w:t xml:space="preserve"> </w:t>
      </w:r>
      <w:r w:rsidR="0050740D">
        <w:rPr>
          <w:rFonts w:asciiTheme="majorHAnsi" w:hAnsiTheme="majorHAnsi" w:cstheme="majorHAnsi"/>
        </w:rPr>
        <w:t>La prima mensual incluye el 13% del impuesto de valor agregado (IVA).</w:t>
      </w:r>
    </w:p>
    <w:p w14:paraId="7901A2BE" w14:textId="77777777" w:rsidR="00696665" w:rsidRDefault="00696665" w:rsidP="00102402">
      <w:pPr>
        <w:spacing w:after="0" w:line="240" w:lineRule="auto"/>
        <w:contextualSpacing/>
        <w:jc w:val="both"/>
        <w:rPr>
          <w:rFonts w:asciiTheme="majorHAnsi" w:hAnsiTheme="majorHAnsi" w:cstheme="majorHAnsi"/>
          <w:lang w:val="es-CR"/>
        </w:rPr>
      </w:pPr>
    </w:p>
    <w:p w14:paraId="54992EA1" w14:textId="77777777" w:rsidR="00F934C6" w:rsidRDefault="009D7E0F" w:rsidP="00102402">
      <w:pPr>
        <w:spacing w:after="0" w:line="240" w:lineRule="auto"/>
        <w:contextualSpacing/>
        <w:jc w:val="both"/>
        <w:rPr>
          <w:rFonts w:asciiTheme="majorHAnsi" w:hAnsiTheme="majorHAnsi" w:cstheme="majorHAnsi"/>
        </w:rPr>
      </w:pPr>
      <w:r w:rsidRPr="005668BD">
        <w:rPr>
          <w:rFonts w:asciiTheme="majorHAnsi" w:hAnsiTheme="majorHAnsi" w:cstheme="majorHAnsi"/>
          <w:lang w:val="es-CR"/>
        </w:rPr>
        <w:t>Cuando en el presente documento se utilice el término “Hogar Seguro”, entiéndase referido producto Hogar Seguro 2000 (Según la última versión del registro SUGESE G06-44-A01-028).</w:t>
      </w:r>
    </w:p>
    <w:p w14:paraId="1A29E4E9" w14:textId="671F7B2E" w:rsidR="004252F9" w:rsidRPr="003001B9" w:rsidRDefault="004252F9" w:rsidP="00102402">
      <w:pPr>
        <w:spacing w:after="0" w:line="240" w:lineRule="auto"/>
        <w:contextualSpacing/>
        <w:jc w:val="both"/>
        <w:rPr>
          <w:rFonts w:asciiTheme="majorHAnsi" w:hAnsiTheme="majorHAnsi" w:cstheme="majorHAnsi"/>
        </w:rPr>
      </w:pPr>
      <w:r w:rsidRPr="003001B9">
        <w:rPr>
          <w:rFonts w:asciiTheme="majorHAnsi" w:hAnsiTheme="majorHAnsi" w:cstheme="majorHAnsi"/>
        </w:rPr>
        <w:t xml:space="preserve">Se suscribe el presente </w:t>
      </w:r>
      <w:r w:rsidR="009F1D1D" w:rsidRPr="003001B9">
        <w:rPr>
          <w:rFonts w:asciiTheme="majorHAnsi" w:hAnsiTheme="majorHAnsi" w:cstheme="majorHAnsi"/>
        </w:rPr>
        <w:t>documento</w:t>
      </w:r>
      <w:r w:rsidRPr="003001B9">
        <w:rPr>
          <w:rFonts w:asciiTheme="majorHAnsi" w:hAnsiTheme="majorHAnsi" w:cstheme="majorHAnsi"/>
        </w:rPr>
        <w:t xml:space="preserve"> con el propósito de </w:t>
      </w:r>
      <w:r w:rsidR="0084764C" w:rsidRPr="003001B9">
        <w:rPr>
          <w:rFonts w:asciiTheme="majorHAnsi" w:hAnsiTheme="majorHAnsi" w:cstheme="majorHAnsi"/>
        </w:rPr>
        <w:t>demostrar</w:t>
      </w:r>
      <w:r w:rsidRPr="003001B9">
        <w:rPr>
          <w:rFonts w:asciiTheme="majorHAnsi" w:hAnsiTheme="majorHAnsi" w:cstheme="majorHAnsi"/>
        </w:rPr>
        <w:t xml:space="preserve"> el consentimiento informado y la aceptación del seguro voluntario denominado "</w:t>
      </w:r>
      <w:r w:rsidR="005448E4" w:rsidRPr="005448E4">
        <w:t xml:space="preserve"> </w:t>
      </w:r>
      <w:r w:rsidR="005448E4" w:rsidRPr="005448E4">
        <w:rPr>
          <w:rFonts w:asciiTheme="majorHAnsi" w:hAnsiTheme="majorHAnsi" w:cstheme="majorHAnsi"/>
        </w:rPr>
        <w:t>Hogar Segur</w:t>
      </w:r>
      <w:r w:rsidR="005448E4">
        <w:rPr>
          <w:rFonts w:asciiTheme="majorHAnsi" w:hAnsiTheme="majorHAnsi" w:cstheme="majorHAnsi"/>
        </w:rPr>
        <w:t>o</w:t>
      </w:r>
      <w:r w:rsidRPr="003001B9">
        <w:rPr>
          <w:rFonts w:asciiTheme="majorHAnsi" w:hAnsiTheme="majorHAnsi" w:cstheme="majorHAnsi"/>
        </w:rPr>
        <w:t xml:space="preserve">", el cual se rige </w:t>
      </w:r>
      <w:r w:rsidR="00F934C6">
        <w:rPr>
          <w:rFonts w:asciiTheme="majorHAnsi" w:hAnsiTheme="majorHAnsi" w:cstheme="majorHAnsi"/>
        </w:rPr>
        <w:t xml:space="preserve">según las </w:t>
      </w:r>
      <w:r w:rsidRPr="003001B9">
        <w:rPr>
          <w:rFonts w:asciiTheme="majorHAnsi" w:hAnsiTheme="majorHAnsi" w:cstheme="majorHAnsi"/>
        </w:rPr>
        <w:t>cláusulas</w:t>
      </w:r>
      <w:r w:rsidR="00F934C6">
        <w:rPr>
          <w:rFonts w:asciiTheme="majorHAnsi" w:hAnsiTheme="majorHAnsi" w:cstheme="majorHAnsi"/>
        </w:rPr>
        <w:t xml:space="preserve"> indicadas en los términos y condiciones del presente contrato, las cuales se puedes descargar directamente de la página</w:t>
      </w:r>
      <w:r w:rsidR="00720410">
        <w:rPr>
          <w:rFonts w:asciiTheme="majorHAnsi" w:hAnsiTheme="majorHAnsi" w:cstheme="majorHAnsi"/>
        </w:rPr>
        <w:t xml:space="preserve"> </w:t>
      </w:r>
      <w:hyperlink r:id="rId11" w:history="1">
        <w:r w:rsidR="00720410" w:rsidRPr="00C7502B">
          <w:rPr>
            <w:rStyle w:val="Hipervnculo"/>
            <w:rFonts w:asciiTheme="majorHAnsi" w:hAnsiTheme="majorHAnsi" w:cstheme="majorHAnsi"/>
            <w:b/>
            <w:bCs/>
          </w:rPr>
          <w:t>https://www.cnfl.go.cr/servicios/seguro-de-hogar</w:t>
        </w:r>
      </w:hyperlink>
    </w:p>
    <w:p w14:paraId="6F7E1820" w14:textId="77777777" w:rsidR="00F934C6" w:rsidRDefault="00F934C6" w:rsidP="00102402">
      <w:pPr>
        <w:pStyle w:val="Default"/>
        <w:contextualSpacing/>
        <w:jc w:val="both"/>
        <w:rPr>
          <w:rFonts w:asciiTheme="majorHAnsi" w:hAnsiTheme="majorHAnsi" w:cstheme="majorHAnsi"/>
          <w:b/>
          <w:sz w:val="22"/>
          <w:szCs w:val="22"/>
          <w:lang w:val="es-CR"/>
        </w:rPr>
      </w:pPr>
    </w:p>
    <w:p w14:paraId="48BAB256" w14:textId="4A67142E" w:rsidR="0013078C" w:rsidRDefault="0099766E" w:rsidP="00102402">
      <w:pPr>
        <w:pStyle w:val="Default"/>
        <w:contextualSpacing/>
        <w:jc w:val="both"/>
        <w:rPr>
          <w:rFonts w:asciiTheme="majorHAnsi" w:hAnsiTheme="majorHAnsi" w:cstheme="majorHAnsi"/>
          <w:sz w:val="22"/>
          <w:szCs w:val="22"/>
          <w:lang w:val="es-CR"/>
        </w:rPr>
      </w:pPr>
      <w:r w:rsidRPr="003001B9">
        <w:rPr>
          <w:rFonts w:asciiTheme="majorHAnsi" w:hAnsiTheme="majorHAnsi" w:cstheme="majorHAnsi"/>
          <w:sz w:val="22"/>
          <w:szCs w:val="22"/>
          <w:lang w:val="es-CR"/>
        </w:rPr>
        <w:t xml:space="preserve">El respaldo, ejecución y responsabilidad respecto al producto </w:t>
      </w:r>
      <w:r w:rsidR="00B762DA">
        <w:rPr>
          <w:rFonts w:asciiTheme="majorHAnsi" w:hAnsiTheme="majorHAnsi" w:cstheme="majorHAnsi"/>
          <w:sz w:val="22"/>
          <w:szCs w:val="22"/>
          <w:lang w:val="es-CR"/>
        </w:rPr>
        <w:t>“Hogar Seguro”</w:t>
      </w:r>
      <w:r w:rsidRPr="003001B9">
        <w:rPr>
          <w:rFonts w:asciiTheme="majorHAnsi" w:hAnsiTheme="majorHAnsi" w:cstheme="majorHAnsi"/>
          <w:sz w:val="22"/>
          <w:szCs w:val="22"/>
          <w:lang w:val="es-CR"/>
        </w:rPr>
        <w:t xml:space="preserve"> es resorte exclusivo del INS y mediante la intermediación de la Sociedad Agencia </w:t>
      </w:r>
      <w:proofErr w:type="spellStart"/>
      <w:r w:rsidRPr="003001B9">
        <w:rPr>
          <w:rFonts w:asciiTheme="majorHAnsi" w:hAnsiTheme="majorHAnsi" w:cstheme="majorHAnsi"/>
          <w:sz w:val="22"/>
          <w:szCs w:val="22"/>
          <w:lang w:val="es-CR"/>
        </w:rPr>
        <w:t>Pricose</w:t>
      </w:r>
      <w:proofErr w:type="spellEnd"/>
      <w:r w:rsidRPr="003001B9">
        <w:rPr>
          <w:rFonts w:asciiTheme="majorHAnsi" w:hAnsiTheme="majorHAnsi" w:cstheme="majorHAnsi"/>
          <w:sz w:val="22"/>
          <w:szCs w:val="22"/>
          <w:lang w:val="es-CR"/>
        </w:rPr>
        <w:t xml:space="preserve"> y el Agente de Seguros</w:t>
      </w:r>
      <w:r w:rsidR="000A33A4" w:rsidRPr="003001B9">
        <w:rPr>
          <w:rFonts w:asciiTheme="majorHAnsi" w:hAnsiTheme="majorHAnsi" w:cstheme="majorHAnsi"/>
          <w:sz w:val="22"/>
          <w:szCs w:val="22"/>
          <w:lang w:val="es-CR"/>
        </w:rPr>
        <w:t>.</w:t>
      </w:r>
      <w:r w:rsidR="003B4E2D" w:rsidRPr="003001B9">
        <w:rPr>
          <w:rFonts w:asciiTheme="majorHAnsi" w:hAnsiTheme="majorHAnsi" w:cstheme="majorHAnsi"/>
          <w:sz w:val="22"/>
          <w:szCs w:val="22"/>
          <w:lang w:val="es-CR"/>
        </w:rPr>
        <w:t xml:space="preserve"> </w:t>
      </w:r>
    </w:p>
    <w:p w14:paraId="70ED9C6A" w14:textId="53089D79" w:rsidR="009C268C" w:rsidRDefault="00054E4F" w:rsidP="002A2DC6">
      <w:pPr>
        <w:spacing w:after="0" w:line="240" w:lineRule="auto"/>
        <w:contextualSpacing/>
        <w:jc w:val="both"/>
        <w:rPr>
          <w:rFonts w:asciiTheme="majorHAnsi" w:eastAsia="Calibri" w:hAnsiTheme="majorHAnsi" w:cstheme="majorHAnsi"/>
          <w:color w:val="000000"/>
          <w:lang w:val="es-CR"/>
        </w:rPr>
      </w:pPr>
      <w:r w:rsidRPr="00054E4F">
        <w:rPr>
          <w:rFonts w:asciiTheme="majorHAnsi" w:eastAsia="Calibri" w:hAnsiTheme="majorHAnsi" w:cstheme="majorHAnsi"/>
          <w:color w:val="000000"/>
          <w:lang w:val="es-CR"/>
        </w:rPr>
        <w:lastRenderedPageBreak/>
        <w:t xml:space="preserve">Como un beneficio adicional a su servicio de </w:t>
      </w:r>
      <w:r w:rsidR="00EC76C7">
        <w:rPr>
          <w:rFonts w:asciiTheme="majorHAnsi" w:eastAsia="Calibri" w:hAnsiTheme="majorHAnsi" w:cstheme="majorHAnsi"/>
          <w:color w:val="000000"/>
          <w:lang w:val="es-CR"/>
        </w:rPr>
        <w:t>electricidad</w:t>
      </w:r>
      <w:r w:rsidRPr="00054E4F">
        <w:rPr>
          <w:rFonts w:asciiTheme="majorHAnsi" w:eastAsia="Calibri" w:hAnsiTheme="majorHAnsi" w:cstheme="majorHAnsi"/>
          <w:color w:val="000000"/>
          <w:lang w:val="es-CR"/>
        </w:rPr>
        <w:t xml:space="preserve">, </w:t>
      </w:r>
      <w:r w:rsidR="00EC76C7">
        <w:rPr>
          <w:rFonts w:asciiTheme="majorHAnsi" w:eastAsia="Calibri" w:hAnsiTheme="majorHAnsi" w:cstheme="majorHAnsi"/>
          <w:color w:val="000000"/>
          <w:lang w:val="es-CR"/>
        </w:rPr>
        <w:t>CNFL</w:t>
      </w:r>
      <w:r w:rsidRPr="00054E4F">
        <w:rPr>
          <w:rFonts w:asciiTheme="majorHAnsi" w:eastAsia="Calibri" w:hAnsiTheme="majorHAnsi" w:cstheme="majorHAnsi"/>
          <w:color w:val="000000"/>
          <w:lang w:val="es-CR"/>
        </w:rPr>
        <w:t xml:space="preserve"> facilita a sus clientes la suscripción del seguro colectivo de </w:t>
      </w:r>
      <w:r w:rsidR="009C268C">
        <w:rPr>
          <w:rFonts w:asciiTheme="majorHAnsi" w:eastAsia="Calibri" w:hAnsiTheme="majorHAnsi" w:cstheme="majorHAnsi"/>
          <w:color w:val="000000"/>
          <w:lang w:val="es-CR"/>
        </w:rPr>
        <w:t xml:space="preserve">Hogar Seguro </w:t>
      </w:r>
      <w:r w:rsidRPr="00054E4F">
        <w:rPr>
          <w:rFonts w:asciiTheme="majorHAnsi" w:eastAsia="Calibri" w:hAnsiTheme="majorHAnsi" w:cstheme="majorHAnsi"/>
          <w:color w:val="000000"/>
          <w:lang w:val="es-CR"/>
        </w:rPr>
        <w:t>del INS.</w:t>
      </w:r>
      <w:r w:rsidR="00E63323">
        <w:rPr>
          <w:rFonts w:asciiTheme="majorHAnsi" w:eastAsia="Calibri" w:hAnsiTheme="majorHAnsi" w:cstheme="majorHAnsi"/>
          <w:color w:val="000000"/>
          <w:lang w:val="es-CR"/>
        </w:rPr>
        <w:t xml:space="preserve">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actúa como tomador del seguro colectivo de </w:t>
      </w:r>
      <w:r w:rsidR="009C268C">
        <w:rPr>
          <w:rFonts w:asciiTheme="majorHAnsi" w:eastAsia="Calibri" w:hAnsiTheme="majorHAnsi" w:cstheme="majorHAnsi"/>
          <w:color w:val="000000"/>
          <w:lang w:val="es-CR"/>
        </w:rPr>
        <w:t>Hogar Seguro</w:t>
      </w:r>
      <w:r w:rsidR="002A2DC6" w:rsidRPr="002A2DC6">
        <w:rPr>
          <w:rFonts w:asciiTheme="majorHAnsi" w:eastAsia="Calibri" w:hAnsiTheme="majorHAnsi" w:cstheme="majorHAnsi"/>
          <w:color w:val="000000"/>
          <w:lang w:val="es-CR"/>
        </w:rPr>
        <w:t xml:space="preserve"> del INS, facilitando la suscripción del seguro por parte de sus clientes</w:t>
      </w:r>
      <w:r w:rsidR="009C268C">
        <w:rPr>
          <w:rFonts w:asciiTheme="majorHAnsi" w:eastAsia="Calibri" w:hAnsiTheme="majorHAnsi" w:cstheme="majorHAnsi"/>
          <w:color w:val="000000"/>
          <w:lang w:val="es-CR"/>
        </w:rPr>
        <w:t>(abonados)</w:t>
      </w:r>
      <w:r w:rsidR="002A2DC6" w:rsidRPr="002A2DC6">
        <w:rPr>
          <w:rFonts w:asciiTheme="majorHAnsi" w:eastAsia="Calibri" w:hAnsiTheme="majorHAnsi" w:cstheme="majorHAnsi"/>
          <w:color w:val="000000"/>
          <w:lang w:val="es-CR"/>
        </w:rPr>
        <w:t xml:space="preserve">. La responsabilidad de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se limita a las obligaciones establecidas </w:t>
      </w:r>
      <w:r w:rsidR="002A2DC6">
        <w:rPr>
          <w:rFonts w:asciiTheme="majorHAnsi" w:eastAsia="Calibri" w:hAnsiTheme="majorHAnsi" w:cstheme="majorHAnsi"/>
          <w:color w:val="000000"/>
          <w:lang w:val="es-CR"/>
        </w:rPr>
        <w:t xml:space="preserve">en la normativa aplicable </w:t>
      </w:r>
      <w:r w:rsidR="002A2DC6" w:rsidRPr="002A2DC6">
        <w:rPr>
          <w:rFonts w:asciiTheme="majorHAnsi" w:eastAsia="Calibri" w:hAnsiTheme="majorHAnsi" w:cstheme="majorHAnsi"/>
          <w:color w:val="000000"/>
          <w:lang w:val="es-CR"/>
        </w:rPr>
        <w:t>para el tomador</w:t>
      </w:r>
      <w:r w:rsidR="002A2DC6">
        <w:rPr>
          <w:rFonts w:asciiTheme="majorHAnsi" w:eastAsia="Calibri" w:hAnsiTheme="majorHAnsi" w:cstheme="majorHAnsi"/>
          <w:color w:val="000000"/>
          <w:lang w:val="es-CR"/>
        </w:rPr>
        <w:t xml:space="preserve"> del seguro</w:t>
      </w:r>
      <w:r w:rsidR="002A2DC6" w:rsidRPr="002A2DC6">
        <w:rPr>
          <w:rFonts w:asciiTheme="majorHAnsi" w:eastAsia="Calibri" w:hAnsiTheme="majorHAnsi" w:cstheme="majorHAnsi"/>
          <w:color w:val="000000"/>
          <w:lang w:val="es-CR"/>
        </w:rPr>
        <w:t>, incluyendo la gestión de la inclusión y exclusión de asegurados en el seguro colectivo, previo consentimiento informado de estos.</w:t>
      </w:r>
      <w:r w:rsidR="00A9712E">
        <w:rPr>
          <w:rFonts w:asciiTheme="majorHAnsi" w:eastAsia="Calibri" w:hAnsiTheme="majorHAnsi" w:cstheme="majorHAnsi"/>
          <w:color w:val="000000"/>
          <w:lang w:val="es-CR"/>
        </w:rPr>
        <w:t xml:space="preserve"> </w:t>
      </w:r>
      <w:r w:rsidR="002A2DC6" w:rsidRPr="002A2DC6">
        <w:rPr>
          <w:rFonts w:asciiTheme="majorHAnsi" w:eastAsia="Calibri" w:hAnsiTheme="majorHAnsi" w:cstheme="majorHAnsi"/>
          <w:color w:val="000000"/>
          <w:lang w:val="es-CR"/>
        </w:rPr>
        <w:t xml:space="preserve">Asimismo, </w:t>
      </w:r>
      <w:r w:rsidR="009C268C">
        <w:rPr>
          <w:rFonts w:asciiTheme="majorHAnsi" w:eastAsia="Calibri" w:hAnsiTheme="majorHAnsi" w:cstheme="majorHAnsi"/>
          <w:color w:val="000000"/>
          <w:lang w:val="es-CR"/>
        </w:rPr>
        <w:t>CNFL</w:t>
      </w:r>
      <w:r w:rsidR="002A2DC6" w:rsidRPr="002A2DC6">
        <w:rPr>
          <w:rFonts w:asciiTheme="majorHAnsi" w:eastAsia="Calibri" w:hAnsiTheme="majorHAnsi" w:cstheme="majorHAnsi"/>
          <w:color w:val="000000"/>
          <w:lang w:val="es-CR"/>
        </w:rPr>
        <w:t xml:space="preserve"> se encargará de la recaudación de la prima </w:t>
      </w:r>
      <w:r w:rsidR="005E2242">
        <w:rPr>
          <w:rFonts w:asciiTheme="majorHAnsi" w:eastAsia="Calibri" w:hAnsiTheme="majorHAnsi" w:cstheme="majorHAnsi"/>
          <w:color w:val="000000"/>
          <w:lang w:val="es-CR"/>
        </w:rPr>
        <w:t>de</w:t>
      </w:r>
      <w:r w:rsidR="002A2DC6" w:rsidRPr="002A2DC6">
        <w:rPr>
          <w:rFonts w:asciiTheme="majorHAnsi" w:eastAsia="Calibri" w:hAnsiTheme="majorHAnsi" w:cstheme="majorHAnsi"/>
          <w:color w:val="000000"/>
          <w:lang w:val="es-CR"/>
        </w:rPr>
        <w:t xml:space="preserve"> cada asegurado a través de la facturación de sus servicios de </w:t>
      </w:r>
      <w:r w:rsidR="009C268C">
        <w:rPr>
          <w:rFonts w:asciiTheme="majorHAnsi" w:eastAsia="Calibri" w:hAnsiTheme="majorHAnsi" w:cstheme="majorHAnsi"/>
          <w:color w:val="000000"/>
          <w:lang w:val="es-CR"/>
        </w:rPr>
        <w:t>electricidad</w:t>
      </w:r>
      <w:r w:rsidR="002A2DC6" w:rsidRPr="002A2DC6">
        <w:rPr>
          <w:rFonts w:asciiTheme="majorHAnsi" w:eastAsia="Calibri" w:hAnsiTheme="majorHAnsi" w:cstheme="majorHAnsi"/>
          <w:color w:val="000000"/>
          <w:lang w:val="es-CR"/>
        </w:rPr>
        <w:t xml:space="preserve"> y del traslado íntegro de la prima recaudada al INS</w:t>
      </w:r>
      <w:r w:rsidR="002A2DC6">
        <w:rPr>
          <w:rFonts w:asciiTheme="majorHAnsi" w:eastAsia="Calibri" w:hAnsiTheme="majorHAnsi" w:cstheme="majorHAnsi"/>
          <w:color w:val="000000"/>
          <w:lang w:val="es-CR"/>
        </w:rPr>
        <w:t>.</w:t>
      </w:r>
    </w:p>
    <w:p w14:paraId="485DAE4A"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39FCBCF9" w14:textId="5E5590FC" w:rsidR="005E2242" w:rsidRDefault="009C268C" w:rsidP="002A2DC6">
      <w:pPr>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color w:val="000000"/>
          <w:lang w:val="es-CR"/>
        </w:rPr>
        <w:t xml:space="preserve">CNFL </w:t>
      </w:r>
      <w:r w:rsidR="002A2DC6" w:rsidRPr="002A2DC6">
        <w:rPr>
          <w:rFonts w:asciiTheme="majorHAnsi" w:eastAsia="Calibri" w:hAnsiTheme="majorHAnsi" w:cstheme="majorHAnsi"/>
          <w:color w:val="000000"/>
          <w:lang w:val="es-CR"/>
        </w:rPr>
        <w:t>no actúa como asegurador ni como intermediario de seguros, por lo que no asume ninguna responsabilidad sobre la aceptación final del seguro por parte del INS, la administración del seguro, la gestión de siniestros o el pago de indemnizaciones.</w:t>
      </w:r>
      <w:r w:rsidR="005E2242">
        <w:rPr>
          <w:rFonts w:asciiTheme="majorHAnsi" w:eastAsia="Calibri" w:hAnsiTheme="majorHAnsi" w:cstheme="majorHAnsi"/>
          <w:color w:val="000000"/>
          <w:lang w:val="es-CR"/>
        </w:rPr>
        <w:t xml:space="preserve"> La </w:t>
      </w:r>
      <w:r w:rsidR="002A2DC6" w:rsidRPr="002A2DC6">
        <w:rPr>
          <w:rFonts w:asciiTheme="majorHAnsi" w:eastAsia="Calibri" w:hAnsiTheme="majorHAnsi" w:cstheme="majorHAnsi"/>
          <w:color w:val="000000"/>
          <w:lang w:val="es-CR"/>
        </w:rPr>
        <w:t>ejecución y responsabilidad del seguro recae exclusivamente en el INS.</w:t>
      </w:r>
    </w:p>
    <w:p w14:paraId="4BBDED0E"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349FB44F" w14:textId="17458165" w:rsidR="005E2242" w:rsidRDefault="005E2242" w:rsidP="002A2DC6">
      <w:pPr>
        <w:spacing w:after="0" w:line="240" w:lineRule="auto"/>
        <w:contextualSpacing/>
        <w:jc w:val="both"/>
        <w:rPr>
          <w:rFonts w:asciiTheme="majorHAnsi" w:eastAsia="Calibri" w:hAnsiTheme="majorHAnsi" w:cstheme="majorHAnsi"/>
          <w:color w:val="000000"/>
          <w:lang w:val="es-CR"/>
        </w:rPr>
      </w:pPr>
      <w:r w:rsidRPr="005E2242">
        <w:rPr>
          <w:rFonts w:asciiTheme="majorHAnsi" w:eastAsia="Calibri" w:hAnsiTheme="majorHAnsi" w:cstheme="majorHAnsi"/>
          <w:color w:val="000000"/>
          <w:lang w:val="es-CR"/>
        </w:rPr>
        <w:t xml:space="preserve">Para la gestión de este seguro colectivo, </w:t>
      </w:r>
      <w:r w:rsidR="009C268C">
        <w:rPr>
          <w:rFonts w:asciiTheme="majorHAnsi" w:eastAsia="Calibri" w:hAnsiTheme="majorHAnsi" w:cstheme="majorHAnsi"/>
          <w:color w:val="000000"/>
          <w:lang w:val="es-CR"/>
        </w:rPr>
        <w:t>se</w:t>
      </w:r>
      <w:r w:rsidRPr="005E2242">
        <w:rPr>
          <w:rFonts w:asciiTheme="majorHAnsi" w:eastAsia="Calibri" w:hAnsiTheme="majorHAnsi" w:cstheme="majorHAnsi"/>
          <w:color w:val="000000"/>
          <w:lang w:val="es-CR"/>
        </w:rPr>
        <w:t xml:space="preserve"> ha designado a </w:t>
      </w:r>
      <w:proofErr w:type="spellStart"/>
      <w:r w:rsidRPr="005E2242">
        <w:rPr>
          <w:rFonts w:asciiTheme="majorHAnsi" w:eastAsia="Calibri" w:hAnsiTheme="majorHAnsi" w:cstheme="majorHAnsi"/>
          <w:color w:val="000000"/>
          <w:lang w:val="es-CR"/>
        </w:rPr>
        <w:t>Pricose</w:t>
      </w:r>
      <w:proofErr w:type="spellEnd"/>
      <w:r w:rsidR="002E71DE">
        <w:rPr>
          <w:rFonts w:asciiTheme="majorHAnsi" w:eastAsia="Calibri" w:hAnsiTheme="majorHAnsi" w:cstheme="majorHAnsi"/>
          <w:color w:val="000000"/>
          <w:lang w:val="es-CR"/>
        </w:rPr>
        <w:t xml:space="preserve"> y al Agente de Seguros</w:t>
      </w:r>
      <w:r w:rsidRPr="005E2242">
        <w:rPr>
          <w:rFonts w:asciiTheme="majorHAnsi" w:eastAsia="Calibri" w:hAnsiTheme="majorHAnsi" w:cstheme="majorHAnsi"/>
          <w:color w:val="000000"/>
          <w:lang w:val="es-CR"/>
        </w:rPr>
        <w:t xml:space="preserve"> como su intermediario de seguros, quien brindará asesoría y atención a los asegurados en relación con el contrato de seguro.</w:t>
      </w:r>
    </w:p>
    <w:p w14:paraId="1440E4DF" w14:textId="77777777" w:rsidR="00F934C6" w:rsidRDefault="00F934C6" w:rsidP="002A2DC6">
      <w:pPr>
        <w:spacing w:after="0" w:line="240" w:lineRule="auto"/>
        <w:contextualSpacing/>
        <w:jc w:val="both"/>
        <w:rPr>
          <w:rFonts w:asciiTheme="majorHAnsi" w:eastAsia="Calibri" w:hAnsiTheme="majorHAnsi" w:cstheme="majorHAnsi"/>
          <w:color w:val="000000"/>
          <w:lang w:val="es-CR"/>
        </w:rPr>
      </w:pPr>
    </w:p>
    <w:p w14:paraId="6F186004" w14:textId="54546552"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 xml:space="preserve">Aplican términos y condiciones generales Seguro Hogar Seguro 2000. La documentación contractual y la nota técnica que integran este seguro, están registrados ante la Superintendencia General de Seguros (SUGESE) de conformidad con lo dispuesto por el artículo 29, inciso d) de la Ley Reguladora del Mercado de Seguros, Ley 8653, bajo el registro número G06-44-A01-028. Y pueden ser consultadas en el sitio web de la SUGESE: </w:t>
      </w:r>
      <w:hyperlink r:id="rId12" w:history="1">
        <w:r w:rsidR="00F934C6" w:rsidRPr="008E210A">
          <w:rPr>
            <w:rStyle w:val="Hipervnculo"/>
            <w:rFonts w:asciiTheme="majorHAnsi" w:eastAsia="Calibri" w:hAnsiTheme="majorHAnsi" w:cstheme="majorHAnsi"/>
            <w:lang w:val="es-CR"/>
          </w:rPr>
          <w:t>https://www.sugese.fi.cr</w:t>
        </w:r>
      </w:hyperlink>
    </w:p>
    <w:p w14:paraId="7455F46C"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1528724C" w14:textId="75F59558"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 xml:space="preserve">La asesoría, atención y administración de los trámites de indemnización asociados al Programa Hogar Seguro de la CNFL es por medio de </w:t>
      </w:r>
      <w:proofErr w:type="spellStart"/>
      <w:r w:rsidRPr="00EE1698">
        <w:rPr>
          <w:rFonts w:asciiTheme="majorHAnsi" w:eastAsia="Calibri" w:hAnsiTheme="majorHAnsi" w:cstheme="majorHAnsi"/>
          <w:color w:val="000000"/>
          <w:lang w:val="es-CR"/>
        </w:rPr>
        <w:t>Pricose</w:t>
      </w:r>
      <w:proofErr w:type="spellEnd"/>
      <w:r w:rsidRPr="00EE1698">
        <w:rPr>
          <w:rFonts w:asciiTheme="majorHAnsi" w:eastAsia="Calibri" w:hAnsiTheme="majorHAnsi" w:cstheme="majorHAnsi"/>
          <w:color w:val="000000"/>
          <w:lang w:val="es-CR"/>
        </w:rPr>
        <w:t xml:space="preserve"> y el Agente de Seguros al número +506 8666-5454 y el correo electrónico </w:t>
      </w:r>
      <w:hyperlink r:id="rId13" w:history="1">
        <w:r w:rsidR="006E2D59" w:rsidRPr="00E17B81">
          <w:rPr>
            <w:rStyle w:val="Hipervnculo"/>
            <w:rFonts w:asciiTheme="majorHAnsi" w:eastAsia="Calibri" w:hAnsiTheme="majorHAnsi" w:cstheme="majorHAnsi"/>
            <w:lang w:val="es-CR"/>
          </w:rPr>
          <w:t>hogarseguro@pricose.com</w:t>
        </w:r>
      </w:hyperlink>
      <w:r w:rsidR="006E2D59">
        <w:rPr>
          <w:rFonts w:asciiTheme="majorHAnsi" w:eastAsia="Calibri" w:hAnsiTheme="majorHAnsi" w:cstheme="majorHAnsi"/>
          <w:color w:val="000000"/>
          <w:lang w:val="es-CR"/>
        </w:rPr>
        <w:t xml:space="preserve"> </w:t>
      </w:r>
      <w:r w:rsidRPr="00EE1698">
        <w:rPr>
          <w:rFonts w:asciiTheme="majorHAnsi" w:eastAsia="Calibri" w:hAnsiTheme="majorHAnsi" w:cstheme="majorHAnsi"/>
          <w:color w:val="000000"/>
          <w:lang w:val="es-CR"/>
        </w:rPr>
        <w:t>en horario de lunes a viernes de 8:00 a.m. a 5:00 p.m.</w:t>
      </w:r>
    </w:p>
    <w:p w14:paraId="115CD156"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0C1FE238" w14:textId="71F74EE0" w:rsidR="00EE1698" w:rsidRDefault="00EE1698" w:rsidP="00F934C6">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EE1698">
        <w:rPr>
          <w:rFonts w:asciiTheme="majorHAnsi" w:eastAsia="Calibri" w:hAnsiTheme="majorHAnsi" w:cstheme="majorHAnsi"/>
          <w:color w:val="000000"/>
          <w:lang w:val="es-CR"/>
        </w:rPr>
        <w:t>Para efectos del Programa de Hogar Seguro de la CNFL se podrá excluir la aplicación del seguro para casas de habitación(viviendas), cuando el INS determine que no le es posible brindar dicho seguro a la persona cliente de CNFL según fundamento en el Artículo 1 de la Ley del Instituto Nacional de Seguros (reformado en La ley Reguladora del Mercado de Seguros, Art 52) que establece que  el INS podrá rechazar el aseguramiento cuando así lo considere por razones técnicas, comerciales y financieras.</w:t>
      </w:r>
    </w:p>
    <w:p w14:paraId="6F502DBB" w14:textId="77777777" w:rsidR="00F934C6" w:rsidRPr="00EE1698" w:rsidRDefault="00F934C6" w:rsidP="00EE1698">
      <w:pPr>
        <w:tabs>
          <w:tab w:val="left" w:pos="1701"/>
          <w:tab w:val="left" w:pos="2268"/>
        </w:tabs>
        <w:spacing w:after="0" w:line="240" w:lineRule="auto"/>
        <w:ind w:left="142"/>
        <w:contextualSpacing/>
        <w:jc w:val="both"/>
        <w:rPr>
          <w:rFonts w:asciiTheme="majorHAnsi" w:eastAsia="Calibri" w:hAnsiTheme="majorHAnsi" w:cstheme="majorHAnsi"/>
          <w:color w:val="000000"/>
          <w:lang w:val="es-CR"/>
        </w:rPr>
      </w:pPr>
    </w:p>
    <w:p w14:paraId="4AF876A4" w14:textId="0AC08801" w:rsidR="00FB2C2A" w:rsidRPr="00C5499C" w:rsidRDefault="00FB2C2A" w:rsidP="00102402">
      <w:pPr>
        <w:tabs>
          <w:tab w:val="left" w:pos="1701"/>
          <w:tab w:val="left" w:pos="2268"/>
        </w:tabs>
        <w:spacing w:after="0" w:line="240" w:lineRule="auto"/>
        <w:contextualSpacing/>
        <w:jc w:val="both"/>
        <w:rPr>
          <w:rFonts w:asciiTheme="majorHAnsi" w:eastAsia="Calibri" w:hAnsiTheme="majorHAnsi" w:cstheme="majorHAnsi"/>
          <w:bCs/>
          <w:color w:val="000000"/>
          <w:sz w:val="21"/>
          <w:szCs w:val="21"/>
          <w:lang w:val="es-CR"/>
        </w:rPr>
      </w:pPr>
      <w:bookmarkStart w:id="0" w:name="_Hlk188890702"/>
      <w:r w:rsidRPr="00C5499C">
        <w:rPr>
          <w:rFonts w:asciiTheme="majorHAnsi" w:eastAsia="Calibri" w:hAnsiTheme="majorHAnsi" w:cstheme="majorHAnsi"/>
          <w:b/>
          <w:color w:val="000000"/>
          <w:sz w:val="21"/>
          <w:szCs w:val="21"/>
          <w:lang w:val="es-CR"/>
        </w:rPr>
        <w:t>Consentimiento informado</w:t>
      </w:r>
      <w:r w:rsidR="003C1D73" w:rsidRPr="00C5499C">
        <w:rPr>
          <w:rFonts w:asciiTheme="majorHAnsi" w:eastAsia="Calibri" w:hAnsiTheme="majorHAnsi" w:cstheme="majorHAnsi"/>
          <w:b/>
          <w:color w:val="000000"/>
          <w:sz w:val="21"/>
          <w:szCs w:val="21"/>
          <w:lang w:val="es-CR"/>
        </w:rPr>
        <w:t xml:space="preserve"> y aceptación del seguro</w:t>
      </w:r>
      <w:r w:rsidRPr="00C5499C">
        <w:rPr>
          <w:rFonts w:asciiTheme="majorHAnsi" w:eastAsia="Calibri" w:hAnsiTheme="majorHAnsi" w:cstheme="majorHAnsi"/>
          <w:b/>
          <w:color w:val="000000"/>
          <w:sz w:val="21"/>
          <w:szCs w:val="21"/>
          <w:lang w:val="es-CR"/>
        </w:rPr>
        <w:t>.</w:t>
      </w:r>
      <w:r w:rsidRPr="00C5499C">
        <w:rPr>
          <w:rFonts w:asciiTheme="majorHAnsi" w:eastAsia="Calibri" w:hAnsiTheme="majorHAnsi" w:cstheme="majorHAnsi"/>
          <w:bCs/>
          <w:color w:val="000000"/>
          <w:sz w:val="21"/>
          <w:szCs w:val="21"/>
          <w:lang w:val="es-CR"/>
        </w:rPr>
        <w:t xml:space="preserve"> El Asegurado declara que:</w:t>
      </w:r>
    </w:p>
    <w:p w14:paraId="22BE13E6" w14:textId="77777777" w:rsidR="00F934C6" w:rsidRPr="00C5499C" w:rsidRDefault="00F934C6" w:rsidP="00102402">
      <w:pPr>
        <w:tabs>
          <w:tab w:val="left" w:pos="1701"/>
          <w:tab w:val="left" w:pos="2268"/>
        </w:tabs>
        <w:spacing w:after="0" w:line="240" w:lineRule="auto"/>
        <w:contextualSpacing/>
        <w:jc w:val="both"/>
        <w:rPr>
          <w:rFonts w:asciiTheme="majorHAnsi" w:eastAsia="Calibri" w:hAnsiTheme="majorHAnsi" w:cstheme="majorHAnsi"/>
          <w:bCs/>
          <w:color w:val="000000"/>
          <w:sz w:val="21"/>
          <w:szCs w:val="21"/>
          <w:lang w:val="es-CR"/>
        </w:rPr>
      </w:pPr>
    </w:p>
    <w:p w14:paraId="7AC3BA22" w14:textId="6BEB7073" w:rsidR="00F934C6" w:rsidRPr="00C5499C" w:rsidRDefault="00FB2C2A" w:rsidP="0054713F">
      <w:pPr>
        <w:pStyle w:val="Prrafodelista"/>
        <w:numPr>
          <w:ilvl w:val="0"/>
          <w:numId w:val="31"/>
        </w:numPr>
        <w:tabs>
          <w:tab w:val="left" w:pos="1701"/>
          <w:tab w:val="left" w:pos="2268"/>
        </w:tabs>
        <w:jc w:val="both"/>
        <w:rPr>
          <w:rFonts w:asciiTheme="majorHAnsi" w:eastAsia="Calibri" w:hAnsiTheme="majorHAnsi" w:cstheme="majorHAnsi"/>
          <w:bCs/>
          <w:color w:val="000000"/>
          <w:sz w:val="21"/>
          <w:szCs w:val="21"/>
          <w:lang w:val="es-CR"/>
        </w:rPr>
      </w:pPr>
      <w:r w:rsidRPr="00C5499C">
        <w:rPr>
          <w:rFonts w:asciiTheme="majorHAnsi" w:eastAsia="Calibri" w:hAnsiTheme="majorHAnsi" w:cstheme="majorHAnsi"/>
          <w:bCs/>
          <w:color w:val="000000"/>
          <w:sz w:val="21"/>
          <w:szCs w:val="21"/>
          <w:lang w:val="es-CR"/>
        </w:rPr>
        <w:t>Ha sido informado</w:t>
      </w:r>
      <w:r w:rsidR="00D0519A" w:rsidRPr="00C5499C">
        <w:rPr>
          <w:rFonts w:asciiTheme="majorHAnsi" w:eastAsia="Calibri" w:hAnsiTheme="majorHAnsi" w:cstheme="majorHAnsi"/>
          <w:bCs/>
          <w:color w:val="000000"/>
          <w:sz w:val="21"/>
          <w:szCs w:val="21"/>
          <w:lang w:val="es-CR"/>
        </w:rPr>
        <w:t xml:space="preserve"> y entiende</w:t>
      </w:r>
      <w:r w:rsidRPr="00C5499C">
        <w:rPr>
          <w:rFonts w:asciiTheme="majorHAnsi" w:eastAsia="Calibri" w:hAnsiTheme="majorHAnsi" w:cstheme="majorHAnsi"/>
          <w:bCs/>
          <w:color w:val="000000"/>
          <w:sz w:val="21"/>
          <w:szCs w:val="21"/>
          <w:lang w:val="es-CR"/>
        </w:rPr>
        <w:t xml:space="preserve"> los términos y </w:t>
      </w:r>
      <w:r w:rsidR="00D0519A" w:rsidRPr="00C5499C">
        <w:rPr>
          <w:rFonts w:asciiTheme="majorHAnsi" w:eastAsia="Calibri" w:hAnsiTheme="majorHAnsi" w:cstheme="majorHAnsi"/>
          <w:bCs/>
          <w:color w:val="000000"/>
          <w:sz w:val="21"/>
          <w:szCs w:val="21"/>
          <w:lang w:val="es-CR"/>
        </w:rPr>
        <w:t xml:space="preserve">las </w:t>
      </w:r>
      <w:r w:rsidRPr="00C5499C">
        <w:rPr>
          <w:rFonts w:asciiTheme="majorHAnsi" w:eastAsia="Calibri" w:hAnsiTheme="majorHAnsi" w:cstheme="majorHAnsi"/>
          <w:bCs/>
          <w:color w:val="000000"/>
          <w:sz w:val="21"/>
          <w:szCs w:val="21"/>
          <w:lang w:val="es-CR"/>
        </w:rPr>
        <w:t>condiciones general</w:t>
      </w:r>
      <w:r w:rsidR="00D0519A" w:rsidRPr="00C5499C">
        <w:rPr>
          <w:rFonts w:asciiTheme="majorHAnsi" w:eastAsia="Calibri" w:hAnsiTheme="majorHAnsi" w:cstheme="majorHAnsi"/>
          <w:bCs/>
          <w:color w:val="000000"/>
          <w:sz w:val="21"/>
          <w:szCs w:val="21"/>
          <w:lang w:val="es-CR"/>
        </w:rPr>
        <w:t>es</w:t>
      </w:r>
      <w:r w:rsidRPr="00C5499C">
        <w:rPr>
          <w:rFonts w:asciiTheme="majorHAnsi" w:eastAsia="Calibri" w:hAnsiTheme="majorHAnsi" w:cstheme="majorHAnsi"/>
          <w:bCs/>
          <w:color w:val="000000"/>
          <w:sz w:val="21"/>
          <w:szCs w:val="21"/>
          <w:lang w:val="es-CR"/>
        </w:rPr>
        <w:t xml:space="preserve"> del </w:t>
      </w:r>
      <w:r w:rsidR="006E2D59" w:rsidRPr="00C5499C">
        <w:rPr>
          <w:rFonts w:asciiTheme="majorHAnsi" w:eastAsia="Calibri" w:hAnsiTheme="majorHAnsi" w:cstheme="majorHAnsi"/>
          <w:bCs/>
          <w:color w:val="000000"/>
          <w:sz w:val="21"/>
          <w:szCs w:val="21"/>
          <w:lang w:val="es-CR"/>
        </w:rPr>
        <w:t xml:space="preserve">producto Hogar </w:t>
      </w:r>
      <w:r w:rsidRPr="00C5499C">
        <w:rPr>
          <w:rFonts w:asciiTheme="majorHAnsi" w:eastAsia="Calibri" w:hAnsiTheme="majorHAnsi" w:cstheme="majorHAnsi"/>
          <w:bCs/>
          <w:color w:val="000000"/>
          <w:sz w:val="21"/>
          <w:szCs w:val="21"/>
          <w:lang w:val="es-CR"/>
        </w:rPr>
        <w:t xml:space="preserve">Seguro </w:t>
      </w:r>
      <w:r w:rsidR="00102402" w:rsidRPr="00C5499C">
        <w:rPr>
          <w:rFonts w:asciiTheme="majorHAnsi" w:eastAsia="Calibri" w:hAnsiTheme="majorHAnsi" w:cstheme="majorHAnsi"/>
          <w:bCs/>
          <w:color w:val="000000"/>
          <w:sz w:val="21"/>
          <w:szCs w:val="21"/>
          <w:lang w:val="es-CR"/>
        </w:rPr>
        <w:t>de</w:t>
      </w:r>
      <w:r w:rsidR="00D0519A" w:rsidRPr="00C5499C">
        <w:rPr>
          <w:rFonts w:asciiTheme="majorHAnsi" w:eastAsia="Calibri" w:hAnsiTheme="majorHAnsi" w:cstheme="majorHAnsi"/>
          <w:bCs/>
          <w:color w:val="000000"/>
          <w:sz w:val="21"/>
          <w:szCs w:val="21"/>
          <w:lang w:val="es-CR"/>
        </w:rPr>
        <w:t xml:space="preserve"> </w:t>
      </w:r>
      <w:r w:rsidR="006E2D59" w:rsidRPr="00C5499C">
        <w:rPr>
          <w:rFonts w:asciiTheme="majorHAnsi" w:eastAsia="Calibri" w:hAnsiTheme="majorHAnsi" w:cstheme="majorHAnsi"/>
          <w:bCs/>
          <w:color w:val="000000"/>
          <w:sz w:val="21"/>
          <w:szCs w:val="21"/>
          <w:lang w:val="es-CR"/>
        </w:rPr>
        <w:t>CNFL</w:t>
      </w:r>
      <w:r w:rsidR="00102402" w:rsidRPr="00C5499C">
        <w:rPr>
          <w:rFonts w:asciiTheme="majorHAnsi" w:eastAsia="Calibri" w:hAnsiTheme="majorHAnsi" w:cstheme="majorHAnsi"/>
          <w:bCs/>
          <w:color w:val="000000"/>
          <w:sz w:val="21"/>
          <w:szCs w:val="21"/>
          <w:lang w:val="es-CR"/>
        </w:rPr>
        <w:t xml:space="preserve"> </w:t>
      </w:r>
      <w:r w:rsidR="00102402" w:rsidRPr="00C5499C">
        <w:rPr>
          <w:rFonts w:asciiTheme="majorHAnsi" w:hAnsiTheme="majorHAnsi" w:cstheme="majorHAnsi"/>
          <w:sz w:val="21"/>
          <w:szCs w:val="21"/>
          <w:lang w:val="es-CR"/>
        </w:rPr>
        <w:t>(</w:t>
      </w:r>
      <w:r w:rsidR="001C2B71" w:rsidRPr="00C5499C">
        <w:rPr>
          <w:rFonts w:asciiTheme="majorHAnsi" w:hAnsiTheme="majorHAnsi" w:cstheme="majorHAnsi"/>
          <w:sz w:val="21"/>
          <w:szCs w:val="21"/>
          <w:lang w:val="es-CR"/>
        </w:rPr>
        <w:t xml:space="preserve">Según la última versión del registro SUGESE </w:t>
      </w:r>
      <w:r w:rsidR="006E2D59" w:rsidRPr="00C5499C">
        <w:rPr>
          <w:rFonts w:asciiTheme="majorHAnsi" w:hAnsiTheme="majorHAnsi" w:cstheme="majorHAnsi"/>
          <w:sz w:val="21"/>
          <w:szCs w:val="21"/>
          <w:lang w:val="es-CR"/>
        </w:rPr>
        <w:t>G06-44-A01-028</w:t>
      </w:r>
      <w:r w:rsidR="00102402" w:rsidRPr="00C5499C">
        <w:rPr>
          <w:rFonts w:asciiTheme="majorHAnsi" w:hAnsiTheme="majorHAnsi" w:cstheme="majorHAnsi"/>
          <w:sz w:val="21"/>
          <w:szCs w:val="21"/>
          <w:lang w:val="es-CR"/>
        </w:rPr>
        <w:t>)</w:t>
      </w:r>
      <w:r w:rsidRPr="00C5499C">
        <w:rPr>
          <w:rFonts w:asciiTheme="majorHAnsi" w:eastAsia="Calibri" w:hAnsiTheme="majorHAnsi" w:cstheme="majorHAnsi"/>
          <w:bCs/>
          <w:color w:val="000000"/>
          <w:sz w:val="21"/>
          <w:szCs w:val="21"/>
          <w:lang w:val="es-CR"/>
        </w:rPr>
        <w:t>.</w:t>
      </w:r>
    </w:p>
    <w:p w14:paraId="469225F5" w14:textId="1EFC6926" w:rsidR="00F934C6" w:rsidRPr="00C5499C" w:rsidRDefault="003C1D73" w:rsidP="00F934C6">
      <w:pPr>
        <w:pStyle w:val="Prrafodelista"/>
        <w:numPr>
          <w:ilvl w:val="0"/>
          <w:numId w:val="31"/>
        </w:numPr>
        <w:tabs>
          <w:tab w:val="left" w:pos="1701"/>
          <w:tab w:val="left" w:pos="2268"/>
        </w:tabs>
        <w:jc w:val="both"/>
        <w:rPr>
          <w:rFonts w:asciiTheme="majorHAnsi" w:eastAsia="Calibri" w:hAnsiTheme="majorHAnsi" w:cstheme="majorHAnsi"/>
          <w:bCs/>
          <w:color w:val="000000"/>
          <w:sz w:val="21"/>
          <w:szCs w:val="21"/>
          <w:lang w:val="es-CR"/>
        </w:rPr>
      </w:pPr>
      <w:r w:rsidRPr="00C5499C">
        <w:rPr>
          <w:rFonts w:asciiTheme="majorHAnsi" w:eastAsia="Calibri" w:hAnsiTheme="majorHAnsi" w:cstheme="majorHAnsi"/>
          <w:bCs/>
          <w:color w:val="000000"/>
          <w:sz w:val="21"/>
          <w:szCs w:val="21"/>
          <w:lang w:val="es-CR"/>
        </w:rPr>
        <w:t>Manifiesta su voluntad de contratar este</w:t>
      </w:r>
      <w:r w:rsidR="00D0519A" w:rsidRPr="00C5499C">
        <w:rPr>
          <w:rFonts w:asciiTheme="majorHAnsi" w:eastAsia="Calibri" w:hAnsiTheme="majorHAnsi" w:cstheme="majorHAnsi"/>
          <w:bCs/>
          <w:color w:val="000000"/>
          <w:sz w:val="21"/>
          <w:szCs w:val="21"/>
          <w:lang w:val="es-CR"/>
        </w:rPr>
        <w:t xml:space="preserve"> </w:t>
      </w:r>
      <w:r w:rsidR="006E2D59" w:rsidRPr="00C5499C">
        <w:rPr>
          <w:rFonts w:asciiTheme="majorHAnsi" w:eastAsia="Calibri" w:hAnsiTheme="majorHAnsi" w:cstheme="majorHAnsi"/>
          <w:bCs/>
          <w:color w:val="000000"/>
          <w:sz w:val="21"/>
          <w:szCs w:val="21"/>
          <w:lang w:val="es-CR"/>
        </w:rPr>
        <w:t xml:space="preserve">producto Hogar Seguro de CNFL </w:t>
      </w:r>
      <w:r w:rsidRPr="00C5499C">
        <w:rPr>
          <w:rFonts w:asciiTheme="majorHAnsi" w:eastAsia="Calibri" w:hAnsiTheme="majorHAnsi" w:cstheme="majorHAnsi"/>
          <w:bCs/>
          <w:color w:val="000000"/>
          <w:sz w:val="21"/>
          <w:szCs w:val="21"/>
          <w:lang w:val="es-CR"/>
        </w:rPr>
        <w:t>bajo los términos y condiciones detallados y declara que los datos proporcionados en este documento son verídicos y exactos. A</w:t>
      </w:r>
      <w:r w:rsidR="00D0519A" w:rsidRPr="00C5499C">
        <w:rPr>
          <w:rFonts w:asciiTheme="majorHAnsi" w:eastAsia="Calibri" w:hAnsiTheme="majorHAnsi" w:cstheme="majorHAnsi"/>
          <w:bCs/>
          <w:color w:val="000000"/>
          <w:sz w:val="21"/>
          <w:szCs w:val="21"/>
          <w:lang w:val="es-CR"/>
        </w:rPr>
        <w:t xml:space="preserve">sí mismo, entiende que este seguro está vinculado con el servicio </w:t>
      </w:r>
      <w:r w:rsidR="006E2D59" w:rsidRPr="00C5499C">
        <w:rPr>
          <w:rFonts w:asciiTheme="majorHAnsi" w:eastAsia="Calibri" w:hAnsiTheme="majorHAnsi" w:cstheme="majorHAnsi"/>
          <w:bCs/>
          <w:color w:val="000000"/>
          <w:sz w:val="21"/>
          <w:szCs w:val="21"/>
          <w:lang w:val="es-CR"/>
        </w:rPr>
        <w:t>eléctrico</w:t>
      </w:r>
      <w:r w:rsidR="00D0519A" w:rsidRPr="00C5499C">
        <w:rPr>
          <w:rFonts w:asciiTheme="majorHAnsi" w:eastAsia="Calibri" w:hAnsiTheme="majorHAnsi" w:cstheme="majorHAnsi"/>
          <w:bCs/>
          <w:color w:val="000000"/>
          <w:sz w:val="21"/>
          <w:szCs w:val="21"/>
          <w:lang w:val="es-CR"/>
        </w:rPr>
        <w:t xml:space="preserve"> contratado con </w:t>
      </w:r>
      <w:r w:rsidR="006E2D59" w:rsidRPr="00C5499C">
        <w:rPr>
          <w:rFonts w:asciiTheme="majorHAnsi" w:eastAsia="Calibri" w:hAnsiTheme="majorHAnsi" w:cstheme="majorHAnsi"/>
          <w:bCs/>
          <w:color w:val="000000"/>
          <w:sz w:val="21"/>
          <w:szCs w:val="21"/>
          <w:lang w:val="es-CR"/>
        </w:rPr>
        <w:t>CNFL</w:t>
      </w:r>
      <w:r w:rsidR="00D0519A" w:rsidRPr="00C5499C">
        <w:rPr>
          <w:rFonts w:asciiTheme="majorHAnsi" w:eastAsia="Calibri" w:hAnsiTheme="majorHAnsi" w:cstheme="majorHAnsi"/>
          <w:bCs/>
          <w:color w:val="000000"/>
          <w:sz w:val="21"/>
          <w:szCs w:val="21"/>
          <w:lang w:val="es-CR"/>
        </w:rPr>
        <w:t>.</w:t>
      </w:r>
    </w:p>
    <w:p w14:paraId="0530B2D2" w14:textId="77777777" w:rsidR="00F934C6" w:rsidRPr="00C5499C" w:rsidRDefault="00FB2C2A" w:rsidP="00F934C6">
      <w:pPr>
        <w:pStyle w:val="Prrafodelista"/>
        <w:numPr>
          <w:ilvl w:val="0"/>
          <w:numId w:val="31"/>
        </w:numPr>
        <w:tabs>
          <w:tab w:val="left" w:pos="1701"/>
          <w:tab w:val="left" w:pos="2268"/>
        </w:tabs>
        <w:jc w:val="both"/>
        <w:rPr>
          <w:rFonts w:asciiTheme="majorHAnsi" w:eastAsia="Calibri" w:hAnsiTheme="majorHAnsi" w:cstheme="majorHAnsi"/>
          <w:bCs/>
          <w:color w:val="000000"/>
          <w:sz w:val="21"/>
          <w:szCs w:val="21"/>
          <w:lang w:val="es-CR"/>
        </w:rPr>
      </w:pPr>
      <w:r w:rsidRPr="00C5499C">
        <w:rPr>
          <w:rFonts w:asciiTheme="majorHAnsi" w:eastAsia="Calibri" w:hAnsiTheme="majorHAnsi" w:cstheme="majorHAnsi"/>
          <w:bCs/>
          <w:color w:val="000000"/>
          <w:sz w:val="21"/>
          <w:szCs w:val="21"/>
          <w:lang w:val="es-CR"/>
        </w:rPr>
        <w:t xml:space="preserve">Comprende que este </w:t>
      </w:r>
      <w:r w:rsidR="006E2D59" w:rsidRPr="00C5499C">
        <w:rPr>
          <w:rFonts w:asciiTheme="majorHAnsi" w:eastAsia="Calibri" w:hAnsiTheme="majorHAnsi" w:cstheme="majorHAnsi"/>
          <w:bCs/>
          <w:color w:val="000000"/>
          <w:sz w:val="21"/>
          <w:szCs w:val="21"/>
          <w:lang w:val="es-CR"/>
        </w:rPr>
        <w:t xml:space="preserve">producto Hogar Seguro de CNFL es </w:t>
      </w:r>
      <w:r w:rsidRPr="00C5499C">
        <w:rPr>
          <w:rFonts w:asciiTheme="majorHAnsi" w:eastAsia="Calibri" w:hAnsiTheme="majorHAnsi" w:cstheme="majorHAnsi"/>
          <w:bCs/>
          <w:color w:val="000000"/>
          <w:sz w:val="21"/>
          <w:szCs w:val="21"/>
          <w:lang w:val="es-CR"/>
        </w:rPr>
        <w:t>voluntario y puede</w:t>
      </w:r>
      <w:r w:rsidR="00367565" w:rsidRPr="00C5499C">
        <w:rPr>
          <w:rFonts w:asciiTheme="majorHAnsi" w:eastAsia="Calibri" w:hAnsiTheme="majorHAnsi" w:cstheme="majorHAnsi"/>
          <w:bCs/>
          <w:color w:val="000000"/>
          <w:sz w:val="21"/>
          <w:szCs w:val="21"/>
          <w:lang w:val="es-CR"/>
        </w:rPr>
        <w:t>n</w:t>
      </w:r>
      <w:r w:rsidRPr="00C5499C">
        <w:rPr>
          <w:rFonts w:asciiTheme="majorHAnsi" w:eastAsia="Calibri" w:hAnsiTheme="majorHAnsi" w:cstheme="majorHAnsi"/>
          <w:bCs/>
          <w:color w:val="000000"/>
          <w:sz w:val="21"/>
          <w:szCs w:val="21"/>
          <w:lang w:val="es-CR"/>
        </w:rPr>
        <w:t xml:space="preserve"> ser cancelado en cualquier momento conforme a los términos establecidos.</w:t>
      </w:r>
    </w:p>
    <w:p w14:paraId="6C7FB61E" w14:textId="0FEFFFB0" w:rsidR="00FB2C2A" w:rsidRPr="00C5499C" w:rsidRDefault="00FB2C2A" w:rsidP="00F934C6">
      <w:pPr>
        <w:pStyle w:val="Prrafodelista"/>
        <w:numPr>
          <w:ilvl w:val="0"/>
          <w:numId w:val="31"/>
        </w:numPr>
        <w:tabs>
          <w:tab w:val="left" w:pos="1701"/>
          <w:tab w:val="left" w:pos="2268"/>
        </w:tabs>
        <w:jc w:val="both"/>
        <w:rPr>
          <w:rFonts w:asciiTheme="majorHAnsi" w:eastAsia="Calibri" w:hAnsiTheme="majorHAnsi" w:cstheme="majorHAnsi"/>
          <w:bCs/>
          <w:color w:val="000000"/>
          <w:sz w:val="21"/>
          <w:szCs w:val="21"/>
          <w:lang w:val="es-CR"/>
        </w:rPr>
      </w:pPr>
      <w:r w:rsidRPr="00C5499C">
        <w:rPr>
          <w:rFonts w:asciiTheme="majorHAnsi" w:eastAsia="Calibri" w:hAnsiTheme="majorHAnsi" w:cstheme="majorHAnsi"/>
          <w:bCs/>
          <w:color w:val="000000"/>
          <w:sz w:val="21"/>
          <w:szCs w:val="21"/>
          <w:lang w:val="es-CR"/>
        </w:rPr>
        <w:t>Acepta que la prima mensual</w:t>
      </w:r>
      <w:r w:rsidR="00367565" w:rsidRPr="00C5499C">
        <w:rPr>
          <w:rFonts w:asciiTheme="majorHAnsi" w:eastAsia="Calibri" w:hAnsiTheme="majorHAnsi" w:cstheme="majorHAnsi"/>
          <w:bCs/>
          <w:color w:val="000000"/>
          <w:sz w:val="21"/>
          <w:szCs w:val="21"/>
          <w:lang w:val="es-CR"/>
        </w:rPr>
        <w:t xml:space="preserve"> </w:t>
      </w:r>
      <w:r w:rsidR="001C58BC" w:rsidRPr="00C5499C">
        <w:rPr>
          <w:rFonts w:asciiTheme="majorHAnsi" w:eastAsia="Calibri" w:hAnsiTheme="majorHAnsi" w:cstheme="majorHAnsi"/>
          <w:bCs/>
          <w:color w:val="000000"/>
          <w:sz w:val="21"/>
          <w:szCs w:val="21"/>
          <w:lang w:val="es-CR"/>
        </w:rPr>
        <w:t xml:space="preserve">según el plan elegido para </w:t>
      </w:r>
      <w:r w:rsidR="00367565" w:rsidRPr="00C5499C">
        <w:rPr>
          <w:rFonts w:asciiTheme="majorHAnsi" w:eastAsia="Calibri" w:hAnsiTheme="majorHAnsi" w:cstheme="majorHAnsi"/>
          <w:bCs/>
          <w:color w:val="000000"/>
          <w:sz w:val="21"/>
          <w:szCs w:val="21"/>
          <w:lang w:val="es-CR"/>
        </w:rPr>
        <w:t xml:space="preserve">este seguro </w:t>
      </w:r>
      <w:r w:rsidRPr="00C5499C">
        <w:rPr>
          <w:rFonts w:asciiTheme="majorHAnsi" w:eastAsia="Calibri" w:hAnsiTheme="majorHAnsi" w:cstheme="majorHAnsi"/>
          <w:bCs/>
          <w:color w:val="000000"/>
          <w:sz w:val="21"/>
          <w:szCs w:val="21"/>
          <w:lang w:val="es-CR"/>
        </w:rPr>
        <w:t xml:space="preserve">será cobrada a través de la factura mensual del servicio </w:t>
      </w:r>
      <w:r w:rsidR="001C58BC" w:rsidRPr="00C5499C">
        <w:rPr>
          <w:rFonts w:asciiTheme="majorHAnsi" w:eastAsia="Calibri" w:hAnsiTheme="majorHAnsi" w:cstheme="majorHAnsi"/>
          <w:bCs/>
          <w:color w:val="000000"/>
          <w:sz w:val="21"/>
          <w:szCs w:val="21"/>
          <w:lang w:val="es-CR"/>
        </w:rPr>
        <w:t>eléctrico</w:t>
      </w:r>
      <w:r w:rsidRPr="00C5499C">
        <w:rPr>
          <w:rFonts w:asciiTheme="majorHAnsi" w:eastAsia="Calibri" w:hAnsiTheme="majorHAnsi" w:cstheme="majorHAnsi"/>
          <w:bCs/>
          <w:color w:val="000000"/>
          <w:sz w:val="21"/>
          <w:szCs w:val="21"/>
          <w:lang w:val="es-CR"/>
        </w:rPr>
        <w:t xml:space="preserve"> proporcionado por </w:t>
      </w:r>
      <w:r w:rsidR="001C58BC" w:rsidRPr="00C5499C">
        <w:rPr>
          <w:rFonts w:asciiTheme="majorHAnsi" w:eastAsia="Calibri" w:hAnsiTheme="majorHAnsi" w:cstheme="majorHAnsi"/>
          <w:bCs/>
          <w:color w:val="000000"/>
          <w:sz w:val="21"/>
          <w:szCs w:val="21"/>
          <w:lang w:val="es-CR"/>
        </w:rPr>
        <w:t>CNFL</w:t>
      </w:r>
      <w:r w:rsidRPr="00C5499C">
        <w:rPr>
          <w:rFonts w:asciiTheme="majorHAnsi" w:eastAsia="Calibri" w:hAnsiTheme="majorHAnsi" w:cstheme="majorHAnsi"/>
          <w:bCs/>
          <w:color w:val="000000"/>
          <w:sz w:val="21"/>
          <w:szCs w:val="21"/>
          <w:lang w:val="es-CR"/>
        </w:rPr>
        <w:t>.</w:t>
      </w:r>
    </w:p>
    <w:p w14:paraId="4A32B470" w14:textId="77777777" w:rsidR="00F934C6" w:rsidRPr="003001B9" w:rsidRDefault="00F934C6" w:rsidP="00102402">
      <w:pPr>
        <w:tabs>
          <w:tab w:val="left" w:pos="1701"/>
          <w:tab w:val="left" w:pos="2268"/>
        </w:tabs>
        <w:spacing w:after="0" w:line="240" w:lineRule="auto"/>
        <w:ind w:left="284"/>
        <w:contextualSpacing/>
        <w:jc w:val="both"/>
        <w:rPr>
          <w:rFonts w:asciiTheme="majorHAnsi" w:eastAsia="Calibri" w:hAnsiTheme="majorHAnsi" w:cstheme="majorHAnsi"/>
          <w:bCs/>
          <w:color w:val="000000"/>
          <w:lang w:val="es-CR"/>
        </w:rPr>
      </w:pPr>
    </w:p>
    <w:bookmarkEnd w:id="0"/>
    <w:p w14:paraId="34258BCB" w14:textId="5AA89D06" w:rsidR="00BC1033" w:rsidRPr="003001B9" w:rsidRDefault="00BC1033"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sidRPr="003001B9">
        <w:rPr>
          <w:rFonts w:asciiTheme="majorHAnsi" w:eastAsia="Calibri" w:hAnsiTheme="majorHAnsi" w:cstheme="majorHAnsi"/>
          <w:b/>
          <w:bCs/>
          <w:color w:val="000000"/>
          <w:lang w:val="es-CR"/>
        </w:rPr>
        <w:t>Firma de Aceptación:</w:t>
      </w:r>
    </w:p>
    <w:p w14:paraId="4A007834" w14:textId="71BE81B3" w:rsidR="002E3EA3" w:rsidRDefault="00C5499C"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noProof/>
          <w:color w:val="000000"/>
          <w:lang w:val="es-CR"/>
        </w:rPr>
        <mc:AlternateContent>
          <mc:Choice Requires="wps">
            <w:drawing>
              <wp:anchor distT="0" distB="0" distL="114300" distR="114300" simplePos="0" relativeHeight="251659264" behindDoc="0" locked="0" layoutInCell="1" allowOverlap="1" wp14:anchorId="7C65FC90" wp14:editId="420FD94E">
                <wp:simplePos x="0" y="0"/>
                <wp:positionH relativeFrom="column">
                  <wp:posOffset>-100429</wp:posOffset>
                </wp:positionH>
                <wp:positionV relativeFrom="paragraph">
                  <wp:posOffset>187003</wp:posOffset>
                </wp:positionV>
                <wp:extent cx="2476500" cy="636996"/>
                <wp:effectExtent l="0" t="0" r="19050" b="10795"/>
                <wp:wrapNone/>
                <wp:docPr id="706246689" name="Rectángulo 1"/>
                <wp:cNvGraphicFramePr/>
                <a:graphic xmlns:a="http://schemas.openxmlformats.org/drawingml/2006/main">
                  <a:graphicData uri="http://schemas.microsoft.com/office/word/2010/wordprocessingShape">
                    <wps:wsp>
                      <wps:cNvSpPr/>
                      <wps:spPr>
                        <a:xfrm>
                          <a:off x="0" y="0"/>
                          <a:ext cx="2476500" cy="6369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6DAA6" id="Rectángulo 1" o:spid="_x0000_s1026" style="position:absolute;margin-left:-7.9pt;margin-top:14.7pt;width:195pt;height:5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" fillcolor="white [3201]" strokecolor="black [3200]" strokeweight="1pt"/>
            </w:pict>
          </mc:Fallback>
        </mc:AlternateContent>
      </w:r>
      <w:r w:rsidR="00FB2C2A" w:rsidRPr="003001B9">
        <w:rPr>
          <w:rFonts w:asciiTheme="majorHAnsi" w:eastAsia="Calibri" w:hAnsiTheme="majorHAnsi" w:cstheme="majorHAnsi"/>
          <w:color w:val="000000"/>
          <w:lang w:val="es-CR"/>
        </w:rPr>
        <w:t>Leído este documento y estando conforme</w:t>
      </w:r>
      <w:r w:rsidR="00BC1033" w:rsidRPr="003001B9">
        <w:rPr>
          <w:rFonts w:asciiTheme="majorHAnsi" w:eastAsia="Calibri" w:hAnsiTheme="majorHAnsi" w:cstheme="majorHAnsi"/>
          <w:color w:val="000000"/>
          <w:lang w:val="es-CR"/>
        </w:rPr>
        <w:t xml:space="preserve">, las partes suscriben el presente documento en la fecha y lugar indicados. </w:t>
      </w:r>
    </w:p>
    <w:p w14:paraId="4C025B72" w14:textId="00A91606" w:rsidR="00E63323" w:rsidRDefault="002D456B"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r>
        <w:rPr>
          <w:rFonts w:asciiTheme="majorHAnsi" w:eastAsia="Calibri" w:hAnsiTheme="majorHAnsi" w:cstheme="majorHAnsi"/>
          <w:noProof/>
          <w:color w:val="000000"/>
          <w:lang w:val="es-CR"/>
        </w:rPr>
        <mc:AlternateContent>
          <mc:Choice Requires="wps">
            <w:drawing>
              <wp:anchor distT="0" distB="0" distL="114300" distR="114300" simplePos="0" relativeHeight="251661312" behindDoc="0" locked="0" layoutInCell="1" allowOverlap="1" wp14:anchorId="7C8BBC4A" wp14:editId="273B2271">
                <wp:simplePos x="0" y="0"/>
                <wp:positionH relativeFrom="column">
                  <wp:posOffset>3101950</wp:posOffset>
                </wp:positionH>
                <wp:positionV relativeFrom="paragraph">
                  <wp:posOffset>8271</wp:posOffset>
                </wp:positionV>
                <wp:extent cx="2476500" cy="625311"/>
                <wp:effectExtent l="0" t="0" r="19050" b="22860"/>
                <wp:wrapNone/>
                <wp:docPr id="477397685" name="Rectángulo 1"/>
                <wp:cNvGraphicFramePr/>
                <a:graphic xmlns:a="http://schemas.openxmlformats.org/drawingml/2006/main">
                  <a:graphicData uri="http://schemas.microsoft.com/office/word/2010/wordprocessingShape">
                    <wps:wsp>
                      <wps:cNvSpPr/>
                      <wps:spPr>
                        <a:xfrm>
                          <a:off x="0" y="0"/>
                          <a:ext cx="2476500" cy="62531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65904" id="Rectángulo 1" o:spid="_x0000_s1026" style="position:absolute;margin-left:244.25pt;margin-top:.65pt;width:195pt;height:4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" fillcolor="white [3201]" strokecolor="black [3200]" strokeweight="1pt"/>
            </w:pict>
          </mc:Fallback>
        </mc:AlternateContent>
      </w:r>
    </w:p>
    <w:p w14:paraId="1E2BE2AC" w14:textId="1E1FAF7C" w:rsidR="00720410"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6538F5F7" w14:textId="6984FDB3" w:rsidR="00720410"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36A701B1" w14:textId="77777777" w:rsidR="00720410" w:rsidRPr="003001B9" w:rsidRDefault="00720410" w:rsidP="00102402">
      <w:pPr>
        <w:tabs>
          <w:tab w:val="left" w:pos="1701"/>
          <w:tab w:val="left" w:pos="2268"/>
        </w:tabs>
        <w:spacing w:after="0" w:line="240" w:lineRule="auto"/>
        <w:contextualSpacing/>
        <w:jc w:val="both"/>
        <w:rPr>
          <w:rFonts w:asciiTheme="majorHAnsi" w:eastAsia="Calibri" w:hAnsiTheme="majorHAnsi" w:cstheme="majorHAnsi"/>
          <w:color w:val="000000"/>
          <w:lang w:val="es-CR"/>
        </w:rPr>
      </w:pPr>
    </w:p>
    <w:p w14:paraId="009B34D9" w14:textId="307CF3F5" w:rsidR="00BC1033" w:rsidRPr="00C5499C" w:rsidRDefault="00893376" w:rsidP="00C5499C">
      <w:pPr>
        <w:tabs>
          <w:tab w:val="left" w:pos="1701"/>
          <w:tab w:val="left" w:pos="2268"/>
        </w:tabs>
        <w:spacing w:after="0" w:line="240" w:lineRule="auto"/>
        <w:contextualSpacing/>
        <w:jc w:val="both"/>
        <w:rPr>
          <w:rFonts w:asciiTheme="majorHAnsi" w:eastAsia="Calibri" w:hAnsiTheme="majorHAnsi" w:cstheme="majorHAnsi"/>
          <w:color w:val="000000"/>
          <w:sz w:val="21"/>
          <w:szCs w:val="21"/>
          <w:lang w:val="es-CR"/>
        </w:rPr>
      </w:pPr>
      <w:r w:rsidRPr="00C5499C">
        <w:rPr>
          <w:rFonts w:asciiTheme="majorHAnsi" w:eastAsia="Calibri" w:hAnsiTheme="majorHAnsi" w:cstheme="majorHAnsi"/>
          <w:color w:val="000000"/>
          <w:sz w:val="21"/>
          <w:szCs w:val="21"/>
          <w:lang w:val="es-CR"/>
        </w:rPr>
        <w:t xml:space="preserve">    </w:t>
      </w:r>
      <w:r w:rsidR="00BC1033" w:rsidRPr="00C5499C">
        <w:rPr>
          <w:rFonts w:asciiTheme="majorHAnsi" w:eastAsia="Calibri" w:hAnsiTheme="majorHAnsi" w:cstheme="majorHAnsi"/>
          <w:color w:val="000000"/>
          <w:sz w:val="21"/>
          <w:szCs w:val="21"/>
          <w:lang w:val="es-CR"/>
        </w:rPr>
        <w:t>Firma del Cliente (Asegurado)</w:t>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t xml:space="preserve">Firma </w:t>
      </w:r>
      <w:r w:rsidR="00A41D65" w:rsidRPr="00C5499C">
        <w:rPr>
          <w:rFonts w:asciiTheme="majorHAnsi" w:eastAsia="Calibri" w:hAnsiTheme="majorHAnsi" w:cstheme="majorHAnsi"/>
          <w:color w:val="000000"/>
          <w:sz w:val="21"/>
          <w:szCs w:val="21"/>
          <w:lang w:val="es-CR"/>
        </w:rPr>
        <w:t>CNFL</w:t>
      </w:r>
    </w:p>
    <w:p w14:paraId="7F3BE015" w14:textId="23305B8E" w:rsidR="00893376" w:rsidRPr="00C5499C" w:rsidRDefault="002D456B" w:rsidP="00C5499C">
      <w:pPr>
        <w:tabs>
          <w:tab w:val="left" w:pos="1701"/>
          <w:tab w:val="left" w:pos="2268"/>
        </w:tabs>
        <w:spacing w:after="0" w:line="240" w:lineRule="auto"/>
        <w:contextualSpacing/>
        <w:jc w:val="both"/>
        <w:rPr>
          <w:rFonts w:asciiTheme="majorHAnsi" w:eastAsia="Calibri" w:hAnsiTheme="majorHAnsi" w:cstheme="majorHAnsi"/>
          <w:b/>
          <w:bCs/>
          <w:color w:val="000000"/>
          <w:sz w:val="21"/>
          <w:szCs w:val="21"/>
          <w:lang w:val="es-CR"/>
        </w:rPr>
      </w:pPr>
      <w:r w:rsidRPr="00C5499C">
        <w:rPr>
          <w:rFonts w:asciiTheme="majorHAnsi" w:eastAsia="Calibri" w:hAnsiTheme="majorHAnsi" w:cstheme="majorHAnsi"/>
          <w:color w:val="000000"/>
          <w:sz w:val="21"/>
          <w:szCs w:val="21"/>
          <w:lang w:val="es-CR"/>
        </w:rPr>
        <w:t xml:space="preserve">    </w:t>
      </w:r>
      <w:r w:rsidR="00BC1033" w:rsidRPr="00C5499C">
        <w:rPr>
          <w:rFonts w:asciiTheme="majorHAnsi" w:eastAsia="Calibri" w:hAnsiTheme="majorHAnsi" w:cstheme="majorHAnsi"/>
          <w:color w:val="000000"/>
          <w:sz w:val="21"/>
          <w:szCs w:val="21"/>
          <w:lang w:val="es-CR"/>
        </w:rPr>
        <w:t>Nombre Completo</w:t>
      </w:r>
      <w:r w:rsidR="00893376"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r>
      <w:r w:rsidR="00BC1033" w:rsidRPr="00C5499C">
        <w:rPr>
          <w:rFonts w:asciiTheme="majorHAnsi" w:eastAsia="Calibri" w:hAnsiTheme="majorHAnsi" w:cstheme="majorHAnsi"/>
          <w:color w:val="000000"/>
          <w:sz w:val="21"/>
          <w:szCs w:val="21"/>
          <w:lang w:val="es-CR"/>
        </w:rPr>
        <w:tab/>
        <w:t>Nombre Completo y Cargo</w:t>
      </w:r>
    </w:p>
    <w:p w14:paraId="0EBBAED6" w14:textId="4F2076ED" w:rsidR="00375101" w:rsidRPr="00C5499C" w:rsidRDefault="002D456B" w:rsidP="00C5499C">
      <w:pPr>
        <w:tabs>
          <w:tab w:val="left" w:pos="1701"/>
          <w:tab w:val="left" w:pos="2268"/>
        </w:tabs>
        <w:spacing w:after="0" w:line="240" w:lineRule="auto"/>
        <w:contextualSpacing/>
        <w:jc w:val="both"/>
        <w:rPr>
          <w:rFonts w:asciiTheme="majorHAnsi" w:eastAsia="Calibri" w:hAnsiTheme="majorHAnsi" w:cstheme="majorHAnsi"/>
          <w:color w:val="000000"/>
          <w:sz w:val="21"/>
          <w:szCs w:val="21"/>
          <w:lang w:val="es-CR"/>
        </w:rPr>
      </w:pPr>
      <w:r w:rsidRPr="00C5499C">
        <w:rPr>
          <w:rFonts w:asciiTheme="majorHAnsi" w:eastAsia="Calibri" w:hAnsiTheme="majorHAnsi" w:cstheme="majorHAnsi"/>
          <w:color w:val="000000"/>
          <w:sz w:val="21"/>
          <w:szCs w:val="21"/>
          <w:lang w:val="es-CR"/>
        </w:rPr>
        <w:t xml:space="preserve">    </w:t>
      </w:r>
      <w:r w:rsidR="00375101" w:rsidRPr="00C5499C">
        <w:rPr>
          <w:rFonts w:asciiTheme="majorHAnsi" w:eastAsia="Calibri" w:hAnsiTheme="majorHAnsi" w:cstheme="majorHAnsi"/>
          <w:color w:val="000000"/>
          <w:sz w:val="21"/>
          <w:szCs w:val="21"/>
          <w:lang w:val="es-CR"/>
        </w:rPr>
        <w:t>Lugar:</w:t>
      </w:r>
      <w:r w:rsidR="00375101" w:rsidRPr="00C5499C">
        <w:rPr>
          <w:rFonts w:asciiTheme="majorHAnsi" w:eastAsia="Calibri" w:hAnsiTheme="majorHAnsi" w:cstheme="majorHAnsi"/>
          <w:color w:val="000000"/>
          <w:sz w:val="21"/>
          <w:szCs w:val="21"/>
          <w:lang w:val="es-CR"/>
        </w:rPr>
        <w:tab/>
      </w:r>
      <w:r w:rsidR="00375101" w:rsidRPr="00C5499C">
        <w:rPr>
          <w:rFonts w:asciiTheme="majorHAnsi" w:eastAsia="Calibri" w:hAnsiTheme="majorHAnsi" w:cstheme="majorHAnsi"/>
          <w:color w:val="000000"/>
          <w:sz w:val="21"/>
          <w:szCs w:val="21"/>
          <w:lang w:val="es-CR"/>
        </w:rPr>
        <w:tab/>
      </w:r>
      <w:r w:rsidR="00375101" w:rsidRPr="00C5499C">
        <w:rPr>
          <w:rFonts w:asciiTheme="majorHAnsi" w:eastAsia="Calibri" w:hAnsiTheme="majorHAnsi" w:cstheme="majorHAnsi"/>
          <w:color w:val="000000"/>
          <w:sz w:val="21"/>
          <w:szCs w:val="21"/>
          <w:lang w:val="es-CR"/>
        </w:rPr>
        <w:tab/>
      </w:r>
      <w:r w:rsidR="00375101" w:rsidRPr="00C5499C">
        <w:rPr>
          <w:rFonts w:asciiTheme="majorHAnsi" w:eastAsia="Calibri" w:hAnsiTheme="majorHAnsi" w:cstheme="majorHAnsi"/>
          <w:color w:val="000000"/>
          <w:sz w:val="21"/>
          <w:szCs w:val="21"/>
          <w:lang w:val="es-CR"/>
        </w:rPr>
        <w:tab/>
      </w:r>
      <w:r w:rsidR="00375101" w:rsidRPr="00C5499C">
        <w:rPr>
          <w:rFonts w:asciiTheme="majorHAnsi" w:eastAsia="Calibri" w:hAnsiTheme="majorHAnsi" w:cstheme="majorHAnsi"/>
          <w:color w:val="000000"/>
          <w:sz w:val="21"/>
          <w:szCs w:val="21"/>
          <w:lang w:val="es-CR"/>
        </w:rPr>
        <w:tab/>
      </w:r>
      <w:r w:rsidR="00375101" w:rsidRPr="00C5499C">
        <w:rPr>
          <w:rFonts w:asciiTheme="majorHAnsi" w:eastAsia="Calibri" w:hAnsiTheme="majorHAnsi" w:cstheme="majorHAnsi"/>
          <w:color w:val="000000"/>
          <w:sz w:val="21"/>
          <w:szCs w:val="21"/>
          <w:lang w:val="es-CR"/>
        </w:rPr>
        <w:tab/>
        <w:t>Fecha:</w:t>
      </w:r>
    </w:p>
    <w:sectPr w:rsidR="00375101" w:rsidRPr="00C5499C" w:rsidSect="002E3EA3">
      <w:headerReference w:type="default" r:id="rId14"/>
      <w:footerReference w:type="even" r:id="rId15"/>
      <w:footerReference w:type="default" r:id="rId16"/>
      <w:footerReference w:type="first" r:id="rId17"/>
      <w:pgSz w:w="12242" w:h="15842" w:code="1"/>
      <w:pgMar w:top="284" w:right="794" w:bottom="1135"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5222" w14:textId="77777777" w:rsidR="001E2308" w:rsidRDefault="001E2308" w:rsidP="00CE4F4B">
      <w:pPr>
        <w:spacing w:after="0" w:line="240" w:lineRule="auto"/>
      </w:pPr>
      <w:r>
        <w:separator/>
      </w:r>
    </w:p>
  </w:endnote>
  <w:endnote w:type="continuationSeparator" w:id="0">
    <w:p w14:paraId="212F27B6" w14:textId="77777777" w:rsidR="001E2308" w:rsidRDefault="001E2308" w:rsidP="00CE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81B" w14:textId="3F49175E" w:rsidR="00B44E8D" w:rsidRDefault="00B44E8D">
    <w:pPr>
      <w:pStyle w:val="Piedepgina"/>
    </w:pPr>
    <w:r>
      <w:rPr>
        <w:noProof/>
      </w:rPr>
      <mc:AlternateContent>
        <mc:Choice Requires="wps">
          <w:drawing>
            <wp:anchor distT="0" distB="0" distL="0" distR="0" simplePos="0" relativeHeight="251660288" behindDoc="0" locked="0" layoutInCell="1" allowOverlap="1" wp14:anchorId="72124780" wp14:editId="4BAA8ADB">
              <wp:simplePos x="635" y="635"/>
              <wp:positionH relativeFrom="page">
                <wp:align>left</wp:align>
              </wp:positionH>
              <wp:positionV relativeFrom="page">
                <wp:align>bottom</wp:align>
              </wp:positionV>
              <wp:extent cx="2067560" cy="324485"/>
              <wp:effectExtent l="0" t="0" r="8890" b="0"/>
              <wp:wrapNone/>
              <wp:docPr id="319371753" name="Cuadro de texto 2" descr="Documento de Uso Interno del Grupo I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7560" cy="324485"/>
                      </a:xfrm>
                      <a:prstGeom prst="rect">
                        <a:avLst/>
                      </a:prstGeom>
                      <a:noFill/>
                      <a:ln>
                        <a:noFill/>
                      </a:ln>
                    </wps:spPr>
                    <wps:txbx>
                      <w:txbxContent>
                        <w:p w14:paraId="6371BDCC" w14:textId="1D8B2F7A"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24780" id="_x0000_t202" coordsize="21600,21600" o:spt="202" path="m,l,21600r21600,l21600,xe">
              <v:stroke joinstyle="miter"/>
              <v:path gradientshapeok="t" o:connecttype="rect"/>
            </v:shapetype>
            <v:shape id="Cuadro de texto 2" o:spid="_x0000_s1026" type="#_x0000_t202" alt="Documento de Uso Interno del Grupo INS" style="position:absolute;margin-left:0;margin-top:0;width:162.8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" filled="f" stroked="f">
              <v:textbox style="mso-fit-shape-to-text:t" inset="20pt,0,0,15pt">
                <w:txbxContent>
                  <w:p w14:paraId="6371BDCC" w14:textId="1D8B2F7A"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ED7B" w14:textId="0CEA024F" w:rsidR="00CE4F4B" w:rsidRDefault="00CE4F4B" w:rsidP="00CE4F4B">
    <w:pPr>
      <w:pStyle w:val="Piedepgina"/>
      <w:jc w:val="center"/>
    </w:pPr>
  </w:p>
  <w:p w14:paraId="642E4432" w14:textId="7B6C231F" w:rsidR="00CE4F4B" w:rsidRDefault="00CE4F4B" w:rsidP="00CE4F4B">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3E18" w14:textId="1649AC71" w:rsidR="00B44E8D" w:rsidRDefault="00B44E8D">
    <w:pPr>
      <w:pStyle w:val="Piedepgina"/>
    </w:pPr>
    <w:r>
      <w:rPr>
        <w:noProof/>
      </w:rPr>
      <mc:AlternateContent>
        <mc:Choice Requires="wps">
          <w:drawing>
            <wp:anchor distT="0" distB="0" distL="0" distR="0" simplePos="0" relativeHeight="251659264" behindDoc="0" locked="0" layoutInCell="1" allowOverlap="1" wp14:anchorId="23691A55" wp14:editId="010DBFC6">
              <wp:simplePos x="635" y="635"/>
              <wp:positionH relativeFrom="page">
                <wp:align>left</wp:align>
              </wp:positionH>
              <wp:positionV relativeFrom="page">
                <wp:align>bottom</wp:align>
              </wp:positionV>
              <wp:extent cx="2067560" cy="324485"/>
              <wp:effectExtent l="0" t="0" r="8890" b="0"/>
              <wp:wrapNone/>
              <wp:docPr id="925123996" name="Cuadro de texto 1" descr="Documento de Uso Interno del Grupo I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7560" cy="324485"/>
                      </a:xfrm>
                      <a:prstGeom prst="rect">
                        <a:avLst/>
                      </a:prstGeom>
                      <a:noFill/>
                      <a:ln>
                        <a:noFill/>
                      </a:ln>
                    </wps:spPr>
                    <wps:txbx>
                      <w:txbxContent>
                        <w:p w14:paraId="6BA7C0E1" w14:textId="1D9F6F40"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91A55" id="_x0000_t202" coordsize="21600,21600" o:spt="202" path="m,l,21600r21600,l21600,xe">
              <v:stroke joinstyle="miter"/>
              <v:path gradientshapeok="t" o:connecttype="rect"/>
            </v:shapetype>
            <v:shape id="Cuadro de texto 1" o:spid="_x0000_s1027" type="#_x0000_t202" alt="Documento de Uso Interno del Grupo INS" style="position:absolute;margin-left:0;margin-top:0;width:162.8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" filled="f" stroked="f">
              <v:textbox style="mso-fit-shape-to-text:t" inset="20pt,0,0,15pt">
                <w:txbxContent>
                  <w:p w14:paraId="6BA7C0E1" w14:textId="1D9F6F40" w:rsidR="00B44E8D" w:rsidRPr="00B44E8D" w:rsidRDefault="00B44E8D" w:rsidP="00B44E8D">
                    <w:pPr>
                      <w:spacing w:after="0"/>
                      <w:rPr>
                        <w:rFonts w:ascii="Aptos" w:eastAsia="Aptos" w:hAnsi="Aptos" w:cs="Aptos"/>
                        <w:noProof/>
                        <w:color w:val="000000"/>
                        <w:sz w:val="16"/>
                        <w:szCs w:val="16"/>
                      </w:rPr>
                    </w:pPr>
                    <w:r w:rsidRPr="00B44E8D">
                      <w:rPr>
                        <w:rFonts w:ascii="Aptos" w:eastAsia="Aptos" w:hAnsi="Aptos" w:cs="Aptos"/>
                        <w:noProof/>
                        <w:color w:val="000000"/>
                        <w:sz w:val="16"/>
                        <w:szCs w:val="16"/>
                      </w:rPr>
                      <w:t>Documento de Uso Interno del Grupo INS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103A" w14:textId="77777777" w:rsidR="001E2308" w:rsidRDefault="001E2308" w:rsidP="00CE4F4B">
      <w:pPr>
        <w:spacing w:after="0" w:line="240" w:lineRule="auto"/>
      </w:pPr>
      <w:r>
        <w:separator/>
      </w:r>
    </w:p>
  </w:footnote>
  <w:footnote w:type="continuationSeparator" w:id="0">
    <w:p w14:paraId="1D13D0AA" w14:textId="77777777" w:rsidR="001E2308" w:rsidRDefault="001E2308" w:rsidP="00CE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987" w14:textId="78A66F45" w:rsidR="00AC40F9" w:rsidRDefault="00EC7355">
    <w:pPr>
      <w:pStyle w:val="Encabezado"/>
    </w:pPr>
    <w:r>
      <w:rPr>
        <w:noProof/>
      </w:rPr>
      <w:drawing>
        <wp:anchor distT="0" distB="0" distL="114300" distR="114300" simplePos="0" relativeHeight="251658240" behindDoc="0" locked="0" layoutInCell="1" allowOverlap="1" wp14:anchorId="63C38F4C" wp14:editId="1900EFC3">
          <wp:simplePos x="0" y="0"/>
          <wp:positionH relativeFrom="column">
            <wp:posOffset>6188075</wp:posOffset>
          </wp:positionH>
          <wp:positionV relativeFrom="paragraph">
            <wp:posOffset>-233192</wp:posOffset>
          </wp:positionV>
          <wp:extent cx="586154" cy="265646"/>
          <wp:effectExtent l="0" t="0" r="4445" b="1270"/>
          <wp:wrapNone/>
          <wp:docPr id="1913153268" name="Imagen 2" descr="CNFL - Compañía Nacional de Fuerza y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FL - Compañía Nacional de Fuerza y Luz"/>
                  <pic:cNvPicPr>
                    <a:picLocks noChangeAspect="1" noChangeArrowheads="1"/>
                  </pic:cNvPicPr>
                </pic:nvPicPr>
                <pic:blipFill rotWithShape="1">
                  <a:blip r:embed="rId1">
                    <a:extLst>
                      <a:ext uri="{28A0092B-C50C-407E-A947-70E740481C1C}">
                        <a14:useLocalDpi xmlns:a14="http://schemas.microsoft.com/office/drawing/2010/main" val="0"/>
                      </a:ext>
                    </a:extLst>
                  </a:blip>
                  <a:srcRect l="13837" t="8660" r="12379" b="14423"/>
                  <a:stretch>
                    <a:fillRect/>
                  </a:stretch>
                </pic:blipFill>
                <pic:spPr bwMode="auto">
                  <a:xfrm>
                    <a:off x="0" y="0"/>
                    <a:ext cx="586154" cy="265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764E" w:rsidRPr="0034764E">
      <w:rPr>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C0D"/>
    <w:multiLevelType w:val="multilevel"/>
    <w:tmpl w:val="90102232"/>
    <w:lvl w:ilvl="0">
      <w:start w:val="1"/>
      <w:numFmt w:val="bullet"/>
      <w:lvlText w:val=""/>
      <w:lvlJc w:val="left"/>
      <w:pPr>
        <w:ind w:left="1605" w:hanging="525"/>
      </w:pPr>
      <w:rPr>
        <w:rFonts w:ascii="Symbol" w:hAnsi="Symbol" w:hint="default"/>
      </w:rPr>
    </w:lvl>
    <w:lvl w:ilvl="1">
      <w:start w:val="1"/>
      <w:numFmt w:val="bullet"/>
      <w:lvlText w:val=""/>
      <w:lvlJc w:val="left"/>
      <w:pPr>
        <w:ind w:left="1605" w:hanging="525"/>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 w15:restartNumberingAfterBreak="0">
    <w:nsid w:val="0713066C"/>
    <w:multiLevelType w:val="hybridMultilevel"/>
    <w:tmpl w:val="6F04820A"/>
    <w:lvl w:ilvl="0" w:tplc="4A924260">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9315B63"/>
    <w:multiLevelType w:val="hybridMultilevel"/>
    <w:tmpl w:val="440E39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1A35FB"/>
    <w:multiLevelType w:val="multilevel"/>
    <w:tmpl w:val="1CBA69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16"/>
        <w:szCs w:val="16"/>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F7BED"/>
    <w:multiLevelType w:val="hybridMultilevel"/>
    <w:tmpl w:val="2A66FC18"/>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AA866E1"/>
    <w:multiLevelType w:val="hybridMultilevel"/>
    <w:tmpl w:val="1AF81FE2"/>
    <w:lvl w:ilvl="0" w:tplc="140A0001">
      <w:start w:val="1"/>
      <w:numFmt w:val="bullet"/>
      <w:lvlText w:val=""/>
      <w:lvlJc w:val="left"/>
      <w:pPr>
        <w:ind w:left="5256" w:hanging="360"/>
      </w:pPr>
      <w:rPr>
        <w:rFonts w:ascii="Symbol" w:hAnsi="Symbol" w:hint="default"/>
      </w:rPr>
    </w:lvl>
    <w:lvl w:ilvl="1" w:tplc="140A0003" w:tentative="1">
      <w:start w:val="1"/>
      <w:numFmt w:val="bullet"/>
      <w:lvlText w:val="o"/>
      <w:lvlJc w:val="left"/>
      <w:pPr>
        <w:ind w:left="5976" w:hanging="360"/>
      </w:pPr>
      <w:rPr>
        <w:rFonts w:ascii="Courier New" w:hAnsi="Courier New" w:cs="Courier New" w:hint="default"/>
      </w:rPr>
    </w:lvl>
    <w:lvl w:ilvl="2" w:tplc="140A0005" w:tentative="1">
      <w:start w:val="1"/>
      <w:numFmt w:val="bullet"/>
      <w:lvlText w:val=""/>
      <w:lvlJc w:val="left"/>
      <w:pPr>
        <w:ind w:left="6696" w:hanging="360"/>
      </w:pPr>
      <w:rPr>
        <w:rFonts w:ascii="Wingdings" w:hAnsi="Wingdings" w:hint="default"/>
      </w:rPr>
    </w:lvl>
    <w:lvl w:ilvl="3" w:tplc="140A0001" w:tentative="1">
      <w:start w:val="1"/>
      <w:numFmt w:val="bullet"/>
      <w:lvlText w:val=""/>
      <w:lvlJc w:val="left"/>
      <w:pPr>
        <w:ind w:left="7416" w:hanging="360"/>
      </w:pPr>
      <w:rPr>
        <w:rFonts w:ascii="Symbol" w:hAnsi="Symbol" w:hint="default"/>
      </w:rPr>
    </w:lvl>
    <w:lvl w:ilvl="4" w:tplc="140A0003" w:tentative="1">
      <w:start w:val="1"/>
      <w:numFmt w:val="bullet"/>
      <w:lvlText w:val="o"/>
      <w:lvlJc w:val="left"/>
      <w:pPr>
        <w:ind w:left="8136" w:hanging="360"/>
      </w:pPr>
      <w:rPr>
        <w:rFonts w:ascii="Courier New" w:hAnsi="Courier New" w:cs="Courier New" w:hint="default"/>
      </w:rPr>
    </w:lvl>
    <w:lvl w:ilvl="5" w:tplc="140A0005" w:tentative="1">
      <w:start w:val="1"/>
      <w:numFmt w:val="bullet"/>
      <w:lvlText w:val=""/>
      <w:lvlJc w:val="left"/>
      <w:pPr>
        <w:ind w:left="8856" w:hanging="360"/>
      </w:pPr>
      <w:rPr>
        <w:rFonts w:ascii="Wingdings" w:hAnsi="Wingdings" w:hint="default"/>
      </w:rPr>
    </w:lvl>
    <w:lvl w:ilvl="6" w:tplc="140A0001" w:tentative="1">
      <w:start w:val="1"/>
      <w:numFmt w:val="bullet"/>
      <w:lvlText w:val=""/>
      <w:lvlJc w:val="left"/>
      <w:pPr>
        <w:ind w:left="9576" w:hanging="360"/>
      </w:pPr>
      <w:rPr>
        <w:rFonts w:ascii="Symbol" w:hAnsi="Symbol" w:hint="default"/>
      </w:rPr>
    </w:lvl>
    <w:lvl w:ilvl="7" w:tplc="140A0003" w:tentative="1">
      <w:start w:val="1"/>
      <w:numFmt w:val="bullet"/>
      <w:lvlText w:val="o"/>
      <w:lvlJc w:val="left"/>
      <w:pPr>
        <w:ind w:left="10296" w:hanging="360"/>
      </w:pPr>
      <w:rPr>
        <w:rFonts w:ascii="Courier New" w:hAnsi="Courier New" w:cs="Courier New" w:hint="default"/>
      </w:rPr>
    </w:lvl>
    <w:lvl w:ilvl="8" w:tplc="140A0005" w:tentative="1">
      <w:start w:val="1"/>
      <w:numFmt w:val="bullet"/>
      <w:lvlText w:val=""/>
      <w:lvlJc w:val="left"/>
      <w:pPr>
        <w:ind w:left="11016" w:hanging="360"/>
      </w:pPr>
      <w:rPr>
        <w:rFonts w:ascii="Wingdings" w:hAnsi="Wingdings" w:hint="default"/>
      </w:rPr>
    </w:lvl>
  </w:abstractNum>
  <w:abstractNum w:abstractNumId="6" w15:restartNumberingAfterBreak="0">
    <w:nsid w:val="1EE0365D"/>
    <w:multiLevelType w:val="multilevel"/>
    <w:tmpl w:val="F25E85CE"/>
    <w:lvl w:ilvl="0">
      <w:start w:val="1"/>
      <w:numFmt w:val="decimal"/>
      <w:pStyle w:val="Ttulo1"/>
      <w:lvlText w:val="%1."/>
      <w:lvlJc w:val="left"/>
      <w:pPr>
        <w:ind w:left="720" w:hanging="360"/>
      </w:pPr>
      <w:rPr>
        <w:rFonts w:hint="default"/>
      </w:rPr>
    </w:lvl>
    <w:lvl w:ilvl="1">
      <w:start w:val="8"/>
      <w:numFmt w:val="decimal"/>
      <w:isLgl/>
      <w:lvlText w:val="%1.%2"/>
      <w:lvlJc w:val="left"/>
      <w:pPr>
        <w:ind w:left="480" w:hanging="480"/>
      </w:pPr>
      <w:rPr>
        <w:rFonts w:hint="default"/>
      </w:rPr>
    </w:lvl>
    <w:lvl w:ilvl="2">
      <w:start w:val="1"/>
      <w:numFmt w:val="bullet"/>
      <w:lvlText w:val=""/>
      <w:lvlJc w:val="left"/>
      <w:pPr>
        <w:ind w:left="1288" w:hanging="720"/>
      </w:pPr>
      <w:rPr>
        <w:rFonts w:ascii="Symbol" w:hAnsi="Symbol" w:hint="default"/>
      </w:rPr>
    </w:lvl>
    <w:lvl w:ilvl="3">
      <w:start w:val="1"/>
      <w:numFmt w:val="lowerLetter"/>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DF58A8"/>
    <w:multiLevelType w:val="hybridMultilevel"/>
    <w:tmpl w:val="C9EE2B00"/>
    <w:lvl w:ilvl="0" w:tplc="580A000D">
      <w:start w:val="1"/>
      <w:numFmt w:val="bullet"/>
      <w:lvlText w:val=""/>
      <w:lvlJc w:val="left"/>
      <w:pPr>
        <w:ind w:left="1500" w:hanging="360"/>
      </w:pPr>
      <w:rPr>
        <w:rFonts w:ascii="Wingdings" w:hAnsi="Wingdings" w:hint="default"/>
      </w:rPr>
    </w:lvl>
    <w:lvl w:ilvl="1" w:tplc="580A0003" w:tentative="1">
      <w:start w:val="1"/>
      <w:numFmt w:val="bullet"/>
      <w:lvlText w:val="o"/>
      <w:lvlJc w:val="left"/>
      <w:pPr>
        <w:ind w:left="2220" w:hanging="360"/>
      </w:pPr>
      <w:rPr>
        <w:rFonts w:ascii="Courier New" w:hAnsi="Courier New" w:cs="Courier New" w:hint="default"/>
      </w:rPr>
    </w:lvl>
    <w:lvl w:ilvl="2" w:tplc="580A0005" w:tentative="1">
      <w:start w:val="1"/>
      <w:numFmt w:val="bullet"/>
      <w:lvlText w:val=""/>
      <w:lvlJc w:val="left"/>
      <w:pPr>
        <w:ind w:left="2940" w:hanging="360"/>
      </w:pPr>
      <w:rPr>
        <w:rFonts w:ascii="Wingdings" w:hAnsi="Wingdings" w:hint="default"/>
      </w:rPr>
    </w:lvl>
    <w:lvl w:ilvl="3" w:tplc="580A0001" w:tentative="1">
      <w:start w:val="1"/>
      <w:numFmt w:val="bullet"/>
      <w:lvlText w:val=""/>
      <w:lvlJc w:val="left"/>
      <w:pPr>
        <w:ind w:left="3660" w:hanging="360"/>
      </w:pPr>
      <w:rPr>
        <w:rFonts w:ascii="Symbol" w:hAnsi="Symbol" w:hint="default"/>
      </w:rPr>
    </w:lvl>
    <w:lvl w:ilvl="4" w:tplc="580A0003" w:tentative="1">
      <w:start w:val="1"/>
      <w:numFmt w:val="bullet"/>
      <w:lvlText w:val="o"/>
      <w:lvlJc w:val="left"/>
      <w:pPr>
        <w:ind w:left="4380" w:hanging="360"/>
      </w:pPr>
      <w:rPr>
        <w:rFonts w:ascii="Courier New" w:hAnsi="Courier New" w:cs="Courier New" w:hint="default"/>
      </w:rPr>
    </w:lvl>
    <w:lvl w:ilvl="5" w:tplc="580A0005" w:tentative="1">
      <w:start w:val="1"/>
      <w:numFmt w:val="bullet"/>
      <w:lvlText w:val=""/>
      <w:lvlJc w:val="left"/>
      <w:pPr>
        <w:ind w:left="5100" w:hanging="360"/>
      </w:pPr>
      <w:rPr>
        <w:rFonts w:ascii="Wingdings" w:hAnsi="Wingdings" w:hint="default"/>
      </w:rPr>
    </w:lvl>
    <w:lvl w:ilvl="6" w:tplc="580A0001" w:tentative="1">
      <w:start w:val="1"/>
      <w:numFmt w:val="bullet"/>
      <w:lvlText w:val=""/>
      <w:lvlJc w:val="left"/>
      <w:pPr>
        <w:ind w:left="5820" w:hanging="360"/>
      </w:pPr>
      <w:rPr>
        <w:rFonts w:ascii="Symbol" w:hAnsi="Symbol" w:hint="default"/>
      </w:rPr>
    </w:lvl>
    <w:lvl w:ilvl="7" w:tplc="580A0003" w:tentative="1">
      <w:start w:val="1"/>
      <w:numFmt w:val="bullet"/>
      <w:lvlText w:val="o"/>
      <w:lvlJc w:val="left"/>
      <w:pPr>
        <w:ind w:left="6540" w:hanging="360"/>
      </w:pPr>
      <w:rPr>
        <w:rFonts w:ascii="Courier New" w:hAnsi="Courier New" w:cs="Courier New" w:hint="default"/>
      </w:rPr>
    </w:lvl>
    <w:lvl w:ilvl="8" w:tplc="580A0005" w:tentative="1">
      <w:start w:val="1"/>
      <w:numFmt w:val="bullet"/>
      <w:lvlText w:val=""/>
      <w:lvlJc w:val="left"/>
      <w:pPr>
        <w:ind w:left="7260" w:hanging="360"/>
      </w:pPr>
      <w:rPr>
        <w:rFonts w:ascii="Wingdings" w:hAnsi="Wingdings" w:hint="default"/>
      </w:rPr>
    </w:lvl>
  </w:abstractNum>
  <w:abstractNum w:abstractNumId="8" w15:restartNumberingAfterBreak="0">
    <w:nsid w:val="23C02434"/>
    <w:multiLevelType w:val="hybridMultilevel"/>
    <w:tmpl w:val="29ECA7CA"/>
    <w:lvl w:ilvl="0" w:tplc="140A0001">
      <w:start w:val="1"/>
      <w:numFmt w:val="bullet"/>
      <w:lvlText w:val=""/>
      <w:lvlJc w:val="left"/>
      <w:pPr>
        <w:ind w:left="5398" w:hanging="360"/>
      </w:pPr>
      <w:rPr>
        <w:rFonts w:ascii="Symbol" w:hAnsi="Symbol" w:hint="default"/>
      </w:rPr>
    </w:lvl>
    <w:lvl w:ilvl="1" w:tplc="140A0003" w:tentative="1">
      <w:start w:val="1"/>
      <w:numFmt w:val="bullet"/>
      <w:lvlText w:val="o"/>
      <w:lvlJc w:val="left"/>
      <w:pPr>
        <w:ind w:left="6118" w:hanging="360"/>
      </w:pPr>
      <w:rPr>
        <w:rFonts w:ascii="Courier New" w:hAnsi="Courier New" w:cs="Courier New" w:hint="default"/>
      </w:rPr>
    </w:lvl>
    <w:lvl w:ilvl="2" w:tplc="140A0005" w:tentative="1">
      <w:start w:val="1"/>
      <w:numFmt w:val="bullet"/>
      <w:lvlText w:val=""/>
      <w:lvlJc w:val="left"/>
      <w:pPr>
        <w:ind w:left="6838" w:hanging="360"/>
      </w:pPr>
      <w:rPr>
        <w:rFonts w:ascii="Wingdings" w:hAnsi="Wingdings" w:hint="default"/>
      </w:rPr>
    </w:lvl>
    <w:lvl w:ilvl="3" w:tplc="140A0001" w:tentative="1">
      <w:start w:val="1"/>
      <w:numFmt w:val="bullet"/>
      <w:lvlText w:val=""/>
      <w:lvlJc w:val="left"/>
      <w:pPr>
        <w:ind w:left="7558" w:hanging="360"/>
      </w:pPr>
      <w:rPr>
        <w:rFonts w:ascii="Symbol" w:hAnsi="Symbol" w:hint="default"/>
      </w:rPr>
    </w:lvl>
    <w:lvl w:ilvl="4" w:tplc="140A0003" w:tentative="1">
      <w:start w:val="1"/>
      <w:numFmt w:val="bullet"/>
      <w:lvlText w:val="o"/>
      <w:lvlJc w:val="left"/>
      <w:pPr>
        <w:ind w:left="8278" w:hanging="360"/>
      </w:pPr>
      <w:rPr>
        <w:rFonts w:ascii="Courier New" w:hAnsi="Courier New" w:cs="Courier New" w:hint="default"/>
      </w:rPr>
    </w:lvl>
    <w:lvl w:ilvl="5" w:tplc="140A0005" w:tentative="1">
      <w:start w:val="1"/>
      <w:numFmt w:val="bullet"/>
      <w:lvlText w:val=""/>
      <w:lvlJc w:val="left"/>
      <w:pPr>
        <w:ind w:left="8998" w:hanging="360"/>
      </w:pPr>
      <w:rPr>
        <w:rFonts w:ascii="Wingdings" w:hAnsi="Wingdings" w:hint="default"/>
      </w:rPr>
    </w:lvl>
    <w:lvl w:ilvl="6" w:tplc="140A0001" w:tentative="1">
      <w:start w:val="1"/>
      <w:numFmt w:val="bullet"/>
      <w:lvlText w:val=""/>
      <w:lvlJc w:val="left"/>
      <w:pPr>
        <w:ind w:left="9718" w:hanging="360"/>
      </w:pPr>
      <w:rPr>
        <w:rFonts w:ascii="Symbol" w:hAnsi="Symbol" w:hint="default"/>
      </w:rPr>
    </w:lvl>
    <w:lvl w:ilvl="7" w:tplc="140A0003" w:tentative="1">
      <w:start w:val="1"/>
      <w:numFmt w:val="bullet"/>
      <w:lvlText w:val="o"/>
      <w:lvlJc w:val="left"/>
      <w:pPr>
        <w:ind w:left="10438" w:hanging="360"/>
      </w:pPr>
      <w:rPr>
        <w:rFonts w:ascii="Courier New" w:hAnsi="Courier New" w:cs="Courier New" w:hint="default"/>
      </w:rPr>
    </w:lvl>
    <w:lvl w:ilvl="8" w:tplc="140A0005" w:tentative="1">
      <w:start w:val="1"/>
      <w:numFmt w:val="bullet"/>
      <w:lvlText w:val=""/>
      <w:lvlJc w:val="left"/>
      <w:pPr>
        <w:ind w:left="11158" w:hanging="360"/>
      </w:pPr>
      <w:rPr>
        <w:rFonts w:ascii="Wingdings" w:hAnsi="Wingdings" w:hint="default"/>
      </w:rPr>
    </w:lvl>
  </w:abstractNum>
  <w:abstractNum w:abstractNumId="9" w15:restartNumberingAfterBreak="0">
    <w:nsid w:val="24CD7DA7"/>
    <w:multiLevelType w:val="hybridMultilevel"/>
    <w:tmpl w:val="33E2C77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81E5251"/>
    <w:multiLevelType w:val="multilevel"/>
    <w:tmpl w:val="1CBA69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sz w:val="16"/>
        <w:szCs w:val="16"/>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D52DB"/>
    <w:multiLevelType w:val="multilevel"/>
    <w:tmpl w:val="2CD2F4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D0D40"/>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13" w15:restartNumberingAfterBreak="0">
    <w:nsid w:val="332A7FD6"/>
    <w:multiLevelType w:val="hybridMultilevel"/>
    <w:tmpl w:val="62B2D198"/>
    <w:lvl w:ilvl="0" w:tplc="38F0C76C">
      <w:start w:val="1"/>
      <w:numFmt w:val="upperRoman"/>
      <w:lvlText w:val="Cláusula %1."/>
      <w:lvlJc w:val="left"/>
      <w:pPr>
        <w:ind w:left="1353" w:hanging="360"/>
      </w:pPr>
      <w:rPr>
        <w:rFonts w:hint="default"/>
        <w:b/>
        <w:sz w:val="24"/>
        <w:szCs w:val="22"/>
      </w:rPr>
    </w:lvl>
    <w:lvl w:ilvl="1" w:tplc="140A0019">
      <w:start w:val="1"/>
      <w:numFmt w:val="lowerLetter"/>
      <w:lvlText w:val="%2."/>
      <w:lvlJc w:val="left"/>
      <w:pPr>
        <w:ind w:left="22" w:hanging="360"/>
      </w:pPr>
    </w:lvl>
    <w:lvl w:ilvl="2" w:tplc="140A001B" w:tentative="1">
      <w:start w:val="1"/>
      <w:numFmt w:val="lowerRoman"/>
      <w:lvlText w:val="%3."/>
      <w:lvlJc w:val="right"/>
      <w:pPr>
        <w:ind w:left="742" w:hanging="180"/>
      </w:pPr>
    </w:lvl>
    <w:lvl w:ilvl="3" w:tplc="140A000F" w:tentative="1">
      <w:start w:val="1"/>
      <w:numFmt w:val="decimal"/>
      <w:lvlText w:val="%4."/>
      <w:lvlJc w:val="left"/>
      <w:pPr>
        <w:ind w:left="1462" w:hanging="360"/>
      </w:pPr>
    </w:lvl>
    <w:lvl w:ilvl="4" w:tplc="140A0019" w:tentative="1">
      <w:start w:val="1"/>
      <w:numFmt w:val="lowerLetter"/>
      <w:lvlText w:val="%5."/>
      <w:lvlJc w:val="left"/>
      <w:pPr>
        <w:ind w:left="2182" w:hanging="360"/>
      </w:pPr>
    </w:lvl>
    <w:lvl w:ilvl="5" w:tplc="140A001B" w:tentative="1">
      <w:start w:val="1"/>
      <w:numFmt w:val="lowerRoman"/>
      <w:lvlText w:val="%6."/>
      <w:lvlJc w:val="right"/>
      <w:pPr>
        <w:ind w:left="2902" w:hanging="180"/>
      </w:pPr>
    </w:lvl>
    <w:lvl w:ilvl="6" w:tplc="140A000F" w:tentative="1">
      <w:start w:val="1"/>
      <w:numFmt w:val="decimal"/>
      <w:lvlText w:val="%7."/>
      <w:lvlJc w:val="left"/>
      <w:pPr>
        <w:ind w:left="3622" w:hanging="360"/>
      </w:pPr>
    </w:lvl>
    <w:lvl w:ilvl="7" w:tplc="140A0019" w:tentative="1">
      <w:start w:val="1"/>
      <w:numFmt w:val="lowerLetter"/>
      <w:lvlText w:val="%8."/>
      <w:lvlJc w:val="left"/>
      <w:pPr>
        <w:ind w:left="4342" w:hanging="360"/>
      </w:pPr>
    </w:lvl>
    <w:lvl w:ilvl="8" w:tplc="140A001B" w:tentative="1">
      <w:start w:val="1"/>
      <w:numFmt w:val="lowerRoman"/>
      <w:lvlText w:val="%9."/>
      <w:lvlJc w:val="right"/>
      <w:pPr>
        <w:ind w:left="5062" w:hanging="180"/>
      </w:pPr>
    </w:lvl>
  </w:abstractNum>
  <w:abstractNum w:abstractNumId="14" w15:restartNumberingAfterBreak="0">
    <w:nsid w:val="340611C0"/>
    <w:multiLevelType w:val="hybridMultilevel"/>
    <w:tmpl w:val="37588338"/>
    <w:lvl w:ilvl="0" w:tplc="CB9247E6">
      <w:start w:val="1"/>
      <w:numFmt w:val="lowerLetter"/>
      <w:lvlText w:val="%1."/>
      <w:lvlJc w:val="left"/>
      <w:pPr>
        <w:ind w:left="720" w:hanging="360"/>
      </w:pPr>
      <w:rPr>
        <w:rFonts w:cs="Times New Roman"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477796D"/>
    <w:multiLevelType w:val="hybridMultilevel"/>
    <w:tmpl w:val="375E6462"/>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16" w15:restartNumberingAfterBreak="0">
    <w:nsid w:val="352877AD"/>
    <w:multiLevelType w:val="hybridMultilevel"/>
    <w:tmpl w:val="0B1A56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5BB0435"/>
    <w:multiLevelType w:val="hybridMultilevel"/>
    <w:tmpl w:val="157ED1A8"/>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8" w15:restartNumberingAfterBreak="0">
    <w:nsid w:val="37685B33"/>
    <w:multiLevelType w:val="hybridMultilevel"/>
    <w:tmpl w:val="FD94E462"/>
    <w:lvl w:ilvl="0" w:tplc="580A0017">
      <w:start w:val="1"/>
      <w:numFmt w:val="lowerLetter"/>
      <w:lvlText w:val="%1)"/>
      <w:lvlJc w:val="left"/>
      <w:pPr>
        <w:ind w:left="720" w:hanging="360"/>
      </w:pPr>
    </w:lvl>
    <w:lvl w:ilvl="1" w:tplc="14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7B905F2"/>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0" w15:restartNumberingAfterBreak="0">
    <w:nsid w:val="430606B9"/>
    <w:multiLevelType w:val="hybridMultilevel"/>
    <w:tmpl w:val="248EA138"/>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21" w15:restartNumberingAfterBreak="0">
    <w:nsid w:val="44036A83"/>
    <w:multiLevelType w:val="singleLevel"/>
    <w:tmpl w:val="CA92DE5A"/>
    <w:lvl w:ilvl="0">
      <w:start w:val="1"/>
      <w:numFmt w:val="lowerRoman"/>
      <w:lvlText w:val="%1."/>
      <w:lvlJc w:val="left"/>
      <w:pPr>
        <w:tabs>
          <w:tab w:val="num" w:pos="720"/>
        </w:tabs>
        <w:ind w:left="283" w:hanging="283"/>
      </w:pPr>
      <w:rPr>
        <w:rFonts w:ascii="Arial" w:hAnsi="Arial" w:cs="Arial" w:hint="default"/>
        <w:b/>
        <w:bCs/>
        <w:i w:val="0"/>
        <w:iCs w:val="0"/>
        <w:sz w:val="24"/>
        <w:szCs w:val="24"/>
      </w:rPr>
    </w:lvl>
  </w:abstractNum>
  <w:abstractNum w:abstractNumId="22" w15:restartNumberingAfterBreak="0">
    <w:nsid w:val="45E34B27"/>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3" w15:restartNumberingAfterBreak="0">
    <w:nsid w:val="59CC3F57"/>
    <w:multiLevelType w:val="hybridMultilevel"/>
    <w:tmpl w:val="4DFC2F34"/>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24" w15:restartNumberingAfterBreak="0">
    <w:nsid w:val="60057C8E"/>
    <w:multiLevelType w:val="multilevel"/>
    <w:tmpl w:val="698465DA"/>
    <w:lvl w:ilvl="0">
      <w:start w:val="6"/>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C65EB7"/>
    <w:multiLevelType w:val="multilevel"/>
    <w:tmpl w:val="AF9EF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A77F0"/>
    <w:multiLevelType w:val="hybridMultilevel"/>
    <w:tmpl w:val="04B85D60"/>
    <w:lvl w:ilvl="0" w:tplc="140A0001">
      <w:start w:val="1"/>
      <w:numFmt w:val="bullet"/>
      <w:lvlText w:val=""/>
      <w:lvlJc w:val="left"/>
      <w:pPr>
        <w:ind w:left="5115" w:hanging="360"/>
      </w:pPr>
      <w:rPr>
        <w:rFonts w:ascii="Symbol" w:hAnsi="Symbol" w:hint="default"/>
      </w:rPr>
    </w:lvl>
    <w:lvl w:ilvl="1" w:tplc="140A0003" w:tentative="1">
      <w:start w:val="1"/>
      <w:numFmt w:val="bullet"/>
      <w:lvlText w:val="o"/>
      <w:lvlJc w:val="left"/>
      <w:pPr>
        <w:ind w:left="5835" w:hanging="360"/>
      </w:pPr>
      <w:rPr>
        <w:rFonts w:ascii="Courier New" w:hAnsi="Courier New" w:cs="Courier New" w:hint="default"/>
      </w:rPr>
    </w:lvl>
    <w:lvl w:ilvl="2" w:tplc="140A0005" w:tentative="1">
      <w:start w:val="1"/>
      <w:numFmt w:val="bullet"/>
      <w:lvlText w:val=""/>
      <w:lvlJc w:val="left"/>
      <w:pPr>
        <w:ind w:left="6555" w:hanging="360"/>
      </w:pPr>
      <w:rPr>
        <w:rFonts w:ascii="Wingdings" w:hAnsi="Wingdings" w:hint="default"/>
      </w:rPr>
    </w:lvl>
    <w:lvl w:ilvl="3" w:tplc="140A0001" w:tentative="1">
      <w:start w:val="1"/>
      <w:numFmt w:val="bullet"/>
      <w:lvlText w:val=""/>
      <w:lvlJc w:val="left"/>
      <w:pPr>
        <w:ind w:left="7275" w:hanging="360"/>
      </w:pPr>
      <w:rPr>
        <w:rFonts w:ascii="Symbol" w:hAnsi="Symbol" w:hint="default"/>
      </w:rPr>
    </w:lvl>
    <w:lvl w:ilvl="4" w:tplc="140A0003" w:tentative="1">
      <w:start w:val="1"/>
      <w:numFmt w:val="bullet"/>
      <w:lvlText w:val="o"/>
      <w:lvlJc w:val="left"/>
      <w:pPr>
        <w:ind w:left="7995" w:hanging="360"/>
      </w:pPr>
      <w:rPr>
        <w:rFonts w:ascii="Courier New" w:hAnsi="Courier New" w:cs="Courier New" w:hint="default"/>
      </w:rPr>
    </w:lvl>
    <w:lvl w:ilvl="5" w:tplc="140A0005" w:tentative="1">
      <w:start w:val="1"/>
      <w:numFmt w:val="bullet"/>
      <w:lvlText w:val=""/>
      <w:lvlJc w:val="left"/>
      <w:pPr>
        <w:ind w:left="8715" w:hanging="360"/>
      </w:pPr>
      <w:rPr>
        <w:rFonts w:ascii="Wingdings" w:hAnsi="Wingdings" w:hint="default"/>
      </w:rPr>
    </w:lvl>
    <w:lvl w:ilvl="6" w:tplc="140A0001" w:tentative="1">
      <w:start w:val="1"/>
      <w:numFmt w:val="bullet"/>
      <w:lvlText w:val=""/>
      <w:lvlJc w:val="left"/>
      <w:pPr>
        <w:ind w:left="9435" w:hanging="360"/>
      </w:pPr>
      <w:rPr>
        <w:rFonts w:ascii="Symbol" w:hAnsi="Symbol" w:hint="default"/>
      </w:rPr>
    </w:lvl>
    <w:lvl w:ilvl="7" w:tplc="140A0003" w:tentative="1">
      <w:start w:val="1"/>
      <w:numFmt w:val="bullet"/>
      <w:lvlText w:val="o"/>
      <w:lvlJc w:val="left"/>
      <w:pPr>
        <w:ind w:left="10155" w:hanging="360"/>
      </w:pPr>
      <w:rPr>
        <w:rFonts w:ascii="Courier New" w:hAnsi="Courier New" w:cs="Courier New" w:hint="default"/>
      </w:rPr>
    </w:lvl>
    <w:lvl w:ilvl="8" w:tplc="140A0005" w:tentative="1">
      <w:start w:val="1"/>
      <w:numFmt w:val="bullet"/>
      <w:lvlText w:val=""/>
      <w:lvlJc w:val="left"/>
      <w:pPr>
        <w:ind w:left="10875" w:hanging="360"/>
      </w:pPr>
      <w:rPr>
        <w:rFonts w:ascii="Wingdings" w:hAnsi="Wingdings" w:hint="default"/>
      </w:rPr>
    </w:lvl>
  </w:abstractNum>
  <w:abstractNum w:abstractNumId="27" w15:restartNumberingAfterBreak="0">
    <w:nsid w:val="66215D3A"/>
    <w:multiLevelType w:val="singleLevel"/>
    <w:tmpl w:val="4F92073A"/>
    <w:lvl w:ilvl="0">
      <w:start w:val="1"/>
      <w:numFmt w:val="lowerLetter"/>
      <w:lvlText w:val="%1."/>
      <w:lvlJc w:val="left"/>
      <w:pPr>
        <w:ind w:left="786" w:hanging="360"/>
      </w:pPr>
      <w:rPr>
        <w:rFonts w:hint="default"/>
        <w:b/>
        <w:bCs/>
        <w:i w:val="0"/>
        <w:iCs w:val="0"/>
        <w:sz w:val="24"/>
        <w:szCs w:val="24"/>
      </w:rPr>
    </w:lvl>
  </w:abstractNum>
  <w:abstractNum w:abstractNumId="28" w15:restartNumberingAfterBreak="0">
    <w:nsid w:val="66B74FCB"/>
    <w:multiLevelType w:val="hybridMultilevel"/>
    <w:tmpl w:val="757A64EE"/>
    <w:lvl w:ilvl="0" w:tplc="7D3CDFB4">
      <w:start w:val="1"/>
      <w:numFmt w:val="decimal"/>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11C0624"/>
    <w:multiLevelType w:val="singleLevel"/>
    <w:tmpl w:val="CA92DE5A"/>
    <w:lvl w:ilvl="0">
      <w:start w:val="1"/>
      <w:numFmt w:val="lowerRoman"/>
      <w:lvlText w:val="%1."/>
      <w:lvlJc w:val="left"/>
      <w:pPr>
        <w:tabs>
          <w:tab w:val="num" w:pos="720"/>
        </w:tabs>
        <w:ind w:left="283" w:hanging="283"/>
      </w:pPr>
      <w:rPr>
        <w:rFonts w:ascii="Arial" w:hAnsi="Arial" w:cs="Arial" w:hint="default"/>
        <w:b/>
        <w:bCs/>
        <w:i w:val="0"/>
        <w:iCs w:val="0"/>
        <w:sz w:val="24"/>
        <w:szCs w:val="24"/>
      </w:rPr>
    </w:lvl>
  </w:abstractNum>
  <w:abstractNum w:abstractNumId="30" w15:restartNumberingAfterBreak="0">
    <w:nsid w:val="7B4858EB"/>
    <w:multiLevelType w:val="hybridMultilevel"/>
    <w:tmpl w:val="E5DA57F2"/>
    <w:lvl w:ilvl="0" w:tplc="140A0001">
      <w:start w:val="1"/>
      <w:numFmt w:val="bullet"/>
      <w:lvlText w:val=""/>
      <w:lvlJc w:val="left"/>
      <w:pPr>
        <w:ind w:left="5256" w:hanging="360"/>
      </w:pPr>
      <w:rPr>
        <w:rFonts w:ascii="Symbol" w:hAnsi="Symbol" w:hint="default"/>
      </w:rPr>
    </w:lvl>
    <w:lvl w:ilvl="1" w:tplc="140A0003" w:tentative="1">
      <w:start w:val="1"/>
      <w:numFmt w:val="bullet"/>
      <w:lvlText w:val="o"/>
      <w:lvlJc w:val="left"/>
      <w:pPr>
        <w:ind w:left="5976" w:hanging="360"/>
      </w:pPr>
      <w:rPr>
        <w:rFonts w:ascii="Courier New" w:hAnsi="Courier New" w:cs="Courier New" w:hint="default"/>
      </w:rPr>
    </w:lvl>
    <w:lvl w:ilvl="2" w:tplc="140A0005" w:tentative="1">
      <w:start w:val="1"/>
      <w:numFmt w:val="bullet"/>
      <w:lvlText w:val=""/>
      <w:lvlJc w:val="left"/>
      <w:pPr>
        <w:ind w:left="6696" w:hanging="360"/>
      </w:pPr>
      <w:rPr>
        <w:rFonts w:ascii="Wingdings" w:hAnsi="Wingdings" w:hint="default"/>
      </w:rPr>
    </w:lvl>
    <w:lvl w:ilvl="3" w:tplc="140A0001" w:tentative="1">
      <w:start w:val="1"/>
      <w:numFmt w:val="bullet"/>
      <w:lvlText w:val=""/>
      <w:lvlJc w:val="left"/>
      <w:pPr>
        <w:ind w:left="7416" w:hanging="360"/>
      </w:pPr>
      <w:rPr>
        <w:rFonts w:ascii="Symbol" w:hAnsi="Symbol" w:hint="default"/>
      </w:rPr>
    </w:lvl>
    <w:lvl w:ilvl="4" w:tplc="140A0003" w:tentative="1">
      <w:start w:val="1"/>
      <w:numFmt w:val="bullet"/>
      <w:lvlText w:val="o"/>
      <w:lvlJc w:val="left"/>
      <w:pPr>
        <w:ind w:left="8136" w:hanging="360"/>
      </w:pPr>
      <w:rPr>
        <w:rFonts w:ascii="Courier New" w:hAnsi="Courier New" w:cs="Courier New" w:hint="default"/>
      </w:rPr>
    </w:lvl>
    <w:lvl w:ilvl="5" w:tplc="140A0005" w:tentative="1">
      <w:start w:val="1"/>
      <w:numFmt w:val="bullet"/>
      <w:lvlText w:val=""/>
      <w:lvlJc w:val="left"/>
      <w:pPr>
        <w:ind w:left="8856" w:hanging="360"/>
      </w:pPr>
      <w:rPr>
        <w:rFonts w:ascii="Wingdings" w:hAnsi="Wingdings" w:hint="default"/>
      </w:rPr>
    </w:lvl>
    <w:lvl w:ilvl="6" w:tplc="140A0001" w:tentative="1">
      <w:start w:val="1"/>
      <w:numFmt w:val="bullet"/>
      <w:lvlText w:val=""/>
      <w:lvlJc w:val="left"/>
      <w:pPr>
        <w:ind w:left="9576" w:hanging="360"/>
      </w:pPr>
      <w:rPr>
        <w:rFonts w:ascii="Symbol" w:hAnsi="Symbol" w:hint="default"/>
      </w:rPr>
    </w:lvl>
    <w:lvl w:ilvl="7" w:tplc="140A0003" w:tentative="1">
      <w:start w:val="1"/>
      <w:numFmt w:val="bullet"/>
      <w:lvlText w:val="o"/>
      <w:lvlJc w:val="left"/>
      <w:pPr>
        <w:ind w:left="10296" w:hanging="360"/>
      </w:pPr>
      <w:rPr>
        <w:rFonts w:ascii="Courier New" w:hAnsi="Courier New" w:cs="Courier New" w:hint="default"/>
      </w:rPr>
    </w:lvl>
    <w:lvl w:ilvl="8" w:tplc="140A0005" w:tentative="1">
      <w:start w:val="1"/>
      <w:numFmt w:val="bullet"/>
      <w:lvlText w:val=""/>
      <w:lvlJc w:val="left"/>
      <w:pPr>
        <w:ind w:left="11016" w:hanging="360"/>
      </w:pPr>
      <w:rPr>
        <w:rFonts w:ascii="Wingdings" w:hAnsi="Wingdings" w:hint="default"/>
      </w:rPr>
    </w:lvl>
  </w:abstractNum>
  <w:abstractNum w:abstractNumId="31" w15:restartNumberingAfterBreak="0">
    <w:nsid w:val="7DDB0905"/>
    <w:multiLevelType w:val="singleLevel"/>
    <w:tmpl w:val="4F92073A"/>
    <w:lvl w:ilvl="0">
      <w:start w:val="1"/>
      <w:numFmt w:val="lowerLetter"/>
      <w:lvlText w:val="%1."/>
      <w:lvlJc w:val="left"/>
      <w:pPr>
        <w:ind w:left="786" w:hanging="360"/>
      </w:pPr>
      <w:rPr>
        <w:rFonts w:hint="default"/>
        <w:b/>
        <w:bCs/>
        <w:i w:val="0"/>
        <w:iCs w:val="0"/>
        <w:sz w:val="24"/>
        <w:szCs w:val="24"/>
      </w:rPr>
    </w:lvl>
  </w:abstractNum>
  <w:num w:numId="1" w16cid:durableId="1369451791">
    <w:abstractNumId w:val="6"/>
  </w:num>
  <w:num w:numId="2" w16cid:durableId="1735229314">
    <w:abstractNumId w:val="18"/>
  </w:num>
  <w:num w:numId="3" w16cid:durableId="2085107261">
    <w:abstractNumId w:val="17"/>
  </w:num>
  <w:num w:numId="4" w16cid:durableId="1291472390">
    <w:abstractNumId w:val="0"/>
  </w:num>
  <w:num w:numId="5" w16cid:durableId="1206256372">
    <w:abstractNumId w:val="7"/>
  </w:num>
  <w:num w:numId="6" w16cid:durableId="1712071454">
    <w:abstractNumId w:val="11"/>
  </w:num>
  <w:num w:numId="7" w16cid:durableId="44768049">
    <w:abstractNumId w:val="2"/>
  </w:num>
  <w:num w:numId="8" w16cid:durableId="916473431">
    <w:abstractNumId w:val="10"/>
  </w:num>
  <w:num w:numId="9" w16cid:durableId="1567841546">
    <w:abstractNumId w:val="5"/>
  </w:num>
  <w:num w:numId="10" w16cid:durableId="728261568">
    <w:abstractNumId w:val="30"/>
  </w:num>
  <w:num w:numId="11" w16cid:durableId="329716377">
    <w:abstractNumId w:val="15"/>
  </w:num>
  <w:num w:numId="12" w16cid:durableId="1806435656">
    <w:abstractNumId w:val="23"/>
  </w:num>
  <w:num w:numId="13" w16cid:durableId="1851605585">
    <w:abstractNumId w:val="26"/>
  </w:num>
  <w:num w:numId="14" w16cid:durableId="643659100">
    <w:abstractNumId w:val="3"/>
  </w:num>
  <w:num w:numId="15" w16cid:durableId="811751663">
    <w:abstractNumId w:val="8"/>
  </w:num>
  <w:num w:numId="16" w16cid:durableId="1759709768">
    <w:abstractNumId w:val="1"/>
  </w:num>
  <w:num w:numId="17" w16cid:durableId="1475219784">
    <w:abstractNumId w:val="13"/>
  </w:num>
  <w:num w:numId="18" w16cid:durableId="2051874404">
    <w:abstractNumId w:val="14"/>
  </w:num>
  <w:num w:numId="19" w16cid:durableId="526800011">
    <w:abstractNumId w:val="28"/>
  </w:num>
  <w:num w:numId="20" w16cid:durableId="956057864">
    <w:abstractNumId w:val="22"/>
  </w:num>
  <w:num w:numId="21" w16cid:durableId="1568419880">
    <w:abstractNumId w:val="29"/>
  </w:num>
  <w:num w:numId="22" w16cid:durableId="1191869201">
    <w:abstractNumId w:val="9"/>
  </w:num>
  <w:num w:numId="23" w16cid:durableId="2087149797">
    <w:abstractNumId w:val="19"/>
  </w:num>
  <w:num w:numId="24" w16cid:durableId="681275754">
    <w:abstractNumId w:val="21"/>
  </w:num>
  <w:num w:numId="25" w16cid:durableId="1181165330">
    <w:abstractNumId w:val="12"/>
  </w:num>
  <w:num w:numId="26" w16cid:durableId="1426456592">
    <w:abstractNumId w:val="27"/>
  </w:num>
  <w:num w:numId="27" w16cid:durableId="2131387871">
    <w:abstractNumId w:val="31"/>
  </w:num>
  <w:num w:numId="28" w16cid:durableId="1962884557">
    <w:abstractNumId w:val="24"/>
  </w:num>
  <w:num w:numId="29" w16cid:durableId="43451906">
    <w:abstractNumId w:val="25"/>
  </w:num>
  <w:num w:numId="30" w16cid:durableId="1128938907">
    <w:abstractNumId w:val="4"/>
  </w:num>
  <w:num w:numId="31" w16cid:durableId="646014660">
    <w:abstractNumId w:val="16"/>
  </w:num>
  <w:num w:numId="32" w16cid:durableId="82740356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8"/>
    <w:rsid w:val="00000890"/>
    <w:rsid w:val="00002893"/>
    <w:rsid w:val="000032E8"/>
    <w:rsid w:val="000048B2"/>
    <w:rsid w:val="00004CCB"/>
    <w:rsid w:val="00007DE1"/>
    <w:rsid w:val="00007E26"/>
    <w:rsid w:val="00010082"/>
    <w:rsid w:val="00010B14"/>
    <w:rsid w:val="00010DE1"/>
    <w:rsid w:val="00011BCC"/>
    <w:rsid w:val="0001256A"/>
    <w:rsid w:val="00012D2D"/>
    <w:rsid w:val="00013D7C"/>
    <w:rsid w:val="000145BF"/>
    <w:rsid w:val="00015D6D"/>
    <w:rsid w:val="00021628"/>
    <w:rsid w:val="000218BA"/>
    <w:rsid w:val="00032141"/>
    <w:rsid w:val="000322F4"/>
    <w:rsid w:val="00032B3B"/>
    <w:rsid w:val="00033AB1"/>
    <w:rsid w:val="0003477B"/>
    <w:rsid w:val="00034F24"/>
    <w:rsid w:val="00036FC6"/>
    <w:rsid w:val="000417B8"/>
    <w:rsid w:val="000445F8"/>
    <w:rsid w:val="00044B85"/>
    <w:rsid w:val="0004624F"/>
    <w:rsid w:val="0005151E"/>
    <w:rsid w:val="00051722"/>
    <w:rsid w:val="00051761"/>
    <w:rsid w:val="00054430"/>
    <w:rsid w:val="000545B9"/>
    <w:rsid w:val="000546B7"/>
    <w:rsid w:val="00054E4F"/>
    <w:rsid w:val="00056489"/>
    <w:rsid w:val="0005660D"/>
    <w:rsid w:val="00056684"/>
    <w:rsid w:val="00061520"/>
    <w:rsid w:val="0006154B"/>
    <w:rsid w:val="00062460"/>
    <w:rsid w:val="00062576"/>
    <w:rsid w:val="00062CA5"/>
    <w:rsid w:val="00064A8A"/>
    <w:rsid w:val="00065D30"/>
    <w:rsid w:val="0006735E"/>
    <w:rsid w:val="00067EB7"/>
    <w:rsid w:val="00071022"/>
    <w:rsid w:val="00074A8F"/>
    <w:rsid w:val="00074B40"/>
    <w:rsid w:val="00075E2F"/>
    <w:rsid w:val="000779C5"/>
    <w:rsid w:val="00077A6E"/>
    <w:rsid w:val="00077A9D"/>
    <w:rsid w:val="00080A08"/>
    <w:rsid w:val="00085977"/>
    <w:rsid w:val="00086F23"/>
    <w:rsid w:val="0008791C"/>
    <w:rsid w:val="000928C3"/>
    <w:rsid w:val="00095D19"/>
    <w:rsid w:val="000A0186"/>
    <w:rsid w:val="000A043D"/>
    <w:rsid w:val="000A1B91"/>
    <w:rsid w:val="000A33A4"/>
    <w:rsid w:val="000A5779"/>
    <w:rsid w:val="000B13DA"/>
    <w:rsid w:val="000B51D3"/>
    <w:rsid w:val="000B5B0B"/>
    <w:rsid w:val="000B65E0"/>
    <w:rsid w:val="000C06E0"/>
    <w:rsid w:val="000C2B8E"/>
    <w:rsid w:val="000C35CF"/>
    <w:rsid w:val="000C3822"/>
    <w:rsid w:val="000C3E20"/>
    <w:rsid w:val="000C3F9B"/>
    <w:rsid w:val="000C49A4"/>
    <w:rsid w:val="000C4A94"/>
    <w:rsid w:val="000C62E8"/>
    <w:rsid w:val="000C7282"/>
    <w:rsid w:val="000C78D3"/>
    <w:rsid w:val="000D0236"/>
    <w:rsid w:val="000D4C83"/>
    <w:rsid w:val="000D5103"/>
    <w:rsid w:val="000D6B32"/>
    <w:rsid w:val="000D6B40"/>
    <w:rsid w:val="000D6B52"/>
    <w:rsid w:val="000E0446"/>
    <w:rsid w:val="000E0A39"/>
    <w:rsid w:val="000E1420"/>
    <w:rsid w:val="000E1AA0"/>
    <w:rsid w:val="000E2C02"/>
    <w:rsid w:val="000E2D24"/>
    <w:rsid w:val="000E2EF4"/>
    <w:rsid w:val="000E44A8"/>
    <w:rsid w:val="000E5233"/>
    <w:rsid w:val="000E56F2"/>
    <w:rsid w:val="000E64FD"/>
    <w:rsid w:val="000E7046"/>
    <w:rsid w:val="000E7B38"/>
    <w:rsid w:val="000E7D96"/>
    <w:rsid w:val="000F0AF5"/>
    <w:rsid w:val="000F25F9"/>
    <w:rsid w:val="000F2721"/>
    <w:rsid w:val="000F542A"/>
    <w:rsid w:val="000F6D74"/>
    <w:rsid w:val="00102402"/>
    <w:rsid w:val="00103DD7"/>
    <w:rsid w:val="00105D97"/>
    <w:rsid w:val="00105E78"/>
    <w:rsid w:val="00106B0A"/>
    <w:rsid w:val="00107413"/>
    <w:rsid w:val="001121B8"/>
    <w:rsid w:val="001124FE"/>
    <w:rsid w:val="00113310"/>
    <w:rsid w:val="001160ED"/>
    <w:rsid w:val="001172A9"/>
    <w:rsid w:val="00120074"/>
    <w:rsid w:val="00120893"/>
    <w:rsid w:val="00120B9B"/>
    <w:rsid w:val="001212AF"/>
    <w:rsid w:val="00126741"/>
    <w:rsid w:val="00126922"/>
    <w:rsid w:val="00126B95"/>
    <w:rsid w:val="0013078C"/>
    <w:rsid w:val="001319C0"/>
    <w:rsid w:val="00132CB8"/>
    <w:rsid w:val="0013474B"/>
    <w:rsid w:val="00135B0C"/>
    <w:rsid w:val="001466F2"/>
    <w:rsid w:val="00146823"/>
    <w:rsid w:val="00147FCA"/>
    <w:rsid w:val="00150D72"/>
    <w:rsid w:val="00156476"/>
    <w:rsid w:val="00156503"/>
    <w:rsid w:val="00156769"/>
    <w:rsid w:val="0015746A"/>
    <w:rsid w:val="00157503"/>
    <w:rsid w:val="00157817"/>
    <w:rsid w:val="00157D4A"/>
    <w:rsid w:val="001600E6"/>
    <w:rsid w:val="00160F42"/>
    <w:rsid w:val="001642CE"/>
    <w:rsid w:val="001642F1"/>
    <w:rsid w:val="00165926"/>
    <w:rsid w:val="001669C5"/>
    <w:rsid w:val="001732BE"/>
    <w:rsid w:val="001774B7"/>
    <w:rsid w:val="00177DB7"/>
    <w:rsid w:val="00181C07"/>
    <w:rsid w:val="001829D5"/>
    <w:rsid w:val="0018310E"/>
    <w:rsid w:val="00183515"/>
    <w:rsid w:val="00183786"/>
    <w:rsid w:val="0018535A"/>
    <w:rsid w:val="0018587B"/>
    <w:rsid w:val="00185EB3"/>
    <w:rsid w:val="00185FDA"/>
    <w:rsid w:val="00186AD2"/>
    <w:rsid w:val="0019147E"/>
    <w:rsid w:val="00191996"/>
    <w:rsid w:val="00192818"/>
    <w:rsid w:val="00193558"/>
    <w:rsid w:val="00193DED"/>
    <w:rsid w:val="0019407F"/>
    <w:rsid w:val="001947FB"/>
    <w:rsid w:val="00195F8A"/>
    <w:rsid w:val="0019605D"/>
    <w:rsid w:val="00196411"/>
    <w:rsid w:val="00196E2F"/>
    <w:rsid w:val="001A044D"/>
    <w:rsid w:val="001A24BF"/>
    <w:rsid w:val="001A3868"/>
    <w:rsid w:val="001A3F17"/>
    <w:rsid w:val="001A40B8"/>
    <w:rsid w:val="001A7AC3"/>
    <w:rsid w:val="001B102F"/>
    <w:rsid w:val="001B1876"/>
    <w:rsid w:val="001B1CE6"/>
    <w:rsid w:val="001B3D6E"/>
    <w:rsid w:val="001B5229"/>
    <w:rsid w:val="001B66AC"/>
    <w:rsid w:val="001C0692"/>
    <w:rsid w:val="001C1915"/>
    <w:rsid w:val="001C2B71"/>
    <w:rsid w:val="001C2F97"/>
    <w:rsid w:val="001C4403"/>
    <w:rsid w:val="001C58BC"/>
    <w:rsid w:val="001C5A7E"/>
    <w:rsid w:val="001C5DC5"/>
    <w:rsid w:val="001C6C57"/>
    <w:rsid w:val="001C7A9F"/>
    <w:rsid w:val="001D0282"/>
    <w:rsid w:val="001D255F"/>
    <w:rsid w:val="001D277B"/>
    <w:rsid w:val="001D4900"/>
    <w:rsid w:val="001D7763"/>
    <w:rsid w:val="001E2308"/>
    <w:rsid w:val="001E3B51"/>
    <w:rsid w:val="001E5C3A"/>
    <w:rsid w:val="001F012D"/>
    <w:rsid w:val="001F181D"/>
    <w:rsid w:val="001F1F04"/>
    <w:rsid w:val="001F1FC6"/>
    <w:rsid w:val="001F2C96"/>
    <w:rsid w:val="001F3177"/>
    <w:rsid w:val="001F34EF"/>
    <w:rsid w:val="001F4028"/>
    <w:rsid w:val="001F465C"/>
    <w:rsid w:val="001F78BC"/>
    <w:rsid w:val="002000A7"/>
    <w:rsid w:val="0020113B"/>
    <w:rsid w:val="00202E8B"/>
    <w:rsid w:val="002039C5"/>
    <w:rsid w:val="002045BC"/>
    <w:rsid w:val="002048A2"/>
    <w:rsid w:val="00204CD9"/>
    <w:rsid w:val="002065CF"/>
    <w:rsid w:val="00207048"/>
    <w:rsid w:val="002108B5"/>
    <w:rsid w:val="002119BE"/>
    <w:rsid w:val="00212756"/>
    <w:rsid w:val="00212A1B"/>
    <w:rsid w:val="00212BE7"/>
    <w:rsid w:val="00212EF2"/>
    <w:rsid w:val="00213998"/>
    <w:rsid w:val="00213F66"/>
    <w:rsid w:val="0021592E"/>
    <w:rsid w:val="00215CAF"/>
    <w:rsid w:val="002164FB"/>
    <w:rsid w:val="00216D97"/>
    <w:rsid w:val="00217DD6"/>
    <w:rsid w:val="0022327A"/>
    <w:rsid w:val="00225ED1"/>
    <w:rsid w:val="0023241F"/>
    <w:rsid w:val="00232D80"/>
    <w:rsid w:val="00233766"/>
    <w:rsid w:val="002355A3"/>
    <w:rsid w:val="00235875"/>
    <w:rsid w:val="00236220"/>
    <w:rsid w:val="002364A6"/>
    <w:rsid w:val="0023743C"/>
    <w:rsid w:val="0024027E"/>
    <w:rsid w:val="00243303"/>
    <w:rsid w:val="002471DA"/>
    <w:rsid w:val="00247384"/>
    <w:rsid w:val="002523AF"/>
    <w:rsid w:val="002556BB"/>
    <w:rsid w:val="002611A9"/>
    <w:rsid w:val="0026161B"/>
    <w:rsid w:val="00262A6B"/>
    <w:rsid w:val="00262EBD"/>
    <w:rsid w:val="0026430A"/>
    <w:rsid w:val="002645D1"/>
    <w:rsid w:val="0026525C"/>
    <w:rsid w:val="00266C6F"/>
    <w:rsid w:val="002700A2"/>
    <w:rsid w:val="0027242C"/>
    <w:rsid w:val="00272FCD"/>
    <w:rsid w:val="00273425"/>
    <w:rsid w:val="00274667"/>
    <w:rsid w:val="0027524C"/>
    <w:rsid w:val="00276919"/>
    <w:rsid w:val="002773F0"/>
    <w:rsid w:val="00280AD3"/>
    <w:rsid w:val="00281F27"/>
    <w:rsid w:val="00283591"/>
    <w:rsid w:val="00285A09"/>
    <w:rsid w:val="00286E9E"/>
    <w:rsid w:val="0029011F"/>
    <w:rsid w:val="002906FA"/>
    <w:rsid w:val="00294885"/>
    <w:rsid w:val="002A24DE"/>
    <w:rsid w:val="002A25DE"/>
    <w:rsid w:val="002A2A6D"/>
    <w:rsid w:val="002A2DC6"/>
    <w:rsid w:val="002A6D41"/>
    <w:rsid w:val="002A6FDC"/>
    <w:rsid w:val="002B0A2A"/>
    <w:rsid w:val="002B15F4"/>
    <w:rsid w:val="002B21C9"/>
    <w:rsid w:val="002B49DF"/>
    <w:rsid w:val="002C1641"/>
    <w:rsid w:val="002C1D8F"/>
    <w:rsid w:val="002C20DA"/>
    <w:rsid w:val="002C42AD"/>
    <w:rsid w:val="002C5B68"/>
    <w:rsid w:val="002C6A57"/>
    <w:rsid w:val="002C76CF"/>
    <w:rsid w:val="002C7CA1"/>
    <w:rsid w:val="002D085C"/>
    <w:rsid w:val="002D456B"/>
    <w:rsid w:val="002D48E9"/>
    <w:rsid w:val="002E00AA"/>
    <w:rsid w:val="002E0119"/>
    <w:rsid w:val="002E16ED"/>
    <w:rsid w:val="002E3EA3"/>
    <w:rsid w:val="002E4D27"/>
    <w:rsid w:val="002E4FD3"/>
    <w:rsid w:val="002E54DA"/>
    <w:rsid w:val="002E616A"/>
    <w:rsid w:val="002E71DE"/>
    <w:rsid w:val="002F0512"/>
    <w:rsid w:val="002F1FD7"/>
    <w:rsid w:val="002F61C9"/>
    <w:rsid w:val="003001B9"/>
    <w:rsid w:val="00301380"/>
    <w:rsid w:val="0030156E"/>
    <w:rsid w:val="00301AD7"/>
    <w:rsid w:val="00301E9B"/>
    <w:rsid w:val="00306F3C"/>
    <w:rsid w:val="0031152E"/>
    <w:rsid w:val="00312AB7"/>
    <w:rsid w:val="00315684"/>
    <w:rsid w:val="0031655D"/>
    <w:rsid w:val="0032197C"/>
    <w:rsid w:val="00321BE7"/>
    <w:rsid w:val="00323857"/>
    <w:rsid w:val="0032476C"/>
    <w:rsid w:val="0032708B"/>
    <w:rsid w:val="00330FF0"/>
    <w:rsid w:val="00331CA5"/>
    <w:rsid w:val="003329AC"/>
    <w:rsid w:val="00333786"/>
    <w:rsid w:val="00333EA2"/>
    <w:rsid w:val="003369F6"/>
    <w:rsid w:val="00337695"/>
    <w:rsid w:val="0033787A"/>
    <w:rsid w:val="0034172E"/>
    <w:rsid w:val="00343081"/>
    <w:rsid w:val="00343DF2"/>
    <w:rsid w:val="00344601"/>
    <w:rsid w:val="0034545F"/>
    <w:rsid w:val="00347377"/>
    <w:rsid w:val="0034764E"/>
    <w:rsid w:val="00347F8D"/>
    <w:rsid w:val="003502B3"/>
    <w:rsid w:val="003504B1"/>
    <w:rsid w:val="00350887"/>
    <w:rsid w:val="003529E3"/>
    <w:rsid w:val="00352EDC"/>
    <w:rsid w:val="003575E8"/>
    <w:rsid w:val="003607CA"/>
    <w:rsid w:val="00360D93"/>
    <w:rsid w:val="00360EA2"/>
    <w:rsid w:val="00362BC0"/>
    <w:rsid w:val="00363766"/>
    <w:rsid w:val="003650A4"/>
    <w:rsid w:val="003655A3"/>
    <w:rsid w:val="0036575A"/>
    <w:rsid w:val="00365E08"/>
    <w:rsid w:val="00366111"/>
    <w:rsid w:val="0036659A"/>
    <w:rsid w:val="0036717F"/>
    <w:rsid w:val="00367286"/>
    <w:rsid w:val="00367565"/>
    <w:rsid w:val="003714E6"/>
    <w:rsid w:val="003723EF"/>
    <w:rsid w:val="003736EB"/>
    <w:rsid w:val="00375101"/>
    <w:rsid w:val="00381AA1"/>
    <w:rsid w:val="003828AB"/>
    <w:rsid w:val="00382AAF"/>
    <w:rsid w:val="003859DC"/>
    <w:rsid w:val="00387102"/>
    <w:rsid w:val="00391E1D"/>
    <w:rsid w:val="0039249D"/>
    <w:rsid w:val="003953C6"/>
    <w:rsid w:val="003955A9"/>
    <w:rsid w:val="003957B1"/>
    <w:rsid w:val="00396826"/>
    <w:rsid w:val="003A01A3"/>
    <w:rsid w:val="003A0B83"/>
    <w:rsid w:val="003A30A9"/>
    <w:rsid w:val="003A3106"/>
    <w:rsid w:val="003A3BD3"/>
    <w:rsid w:val="003A7AF1"/>
    <w:rsid w:val="003B0BC9"/>
    <w:rsid w:val="003B148E"/>
    <w:rsid w:val="003B17FB"/>
    <w:rsid w:val="003B24E2"/>
    <w:rsid w:val="003B286F"/>
    <w:rsid w:val="003B320E"/>
    <w:rsid w:val="003B4E2D"/>
    <w:rsid w:val="003B748E"/>
    <w:rsid w:val="003B7D2A"/>
    <w:rsid w:val="003C1D73"/>
    <w:rsid w:val="003C1E8C"/>
    <w:rsid w:val="003C3B15"/>
    <w:rsid w:val="003C4ED4"/>
    <w:rsid w:val="003C6453"/>
    <w:rsid w:val="003C771E"/>
    <w:rsid w:val="003D0349"/>
    <w:rsid w:val="003D46B9"/>
    <w:rsid w:val="003D58F6"/>
    <w:rsid w:val="003D5D7E"/>
    <w:rsid w:val="003D7FD8"/>
    <w:rsid w:val="003D7FEA"/>
    <w:rsid w:val="003E05F9"/>
    <w:rsid w:val="003E090A"/>
    <w:rsid w:val="003E19F9"/>
    <w:rsid w:val="003E1B28"/>
    <w:rsid w:val="003E1E1E"/>
    <w:rsid w:val="003E30AA"/>
    <w:rsid w:val="003E3C3A"/>
    <w:rsid w:val="003E3D8E"/>
    <w:rsid w:val="003E42D8"/>
    <w:rsid w:val="003F04AC"/>
    <w:rsid w:val="003F0B63"/>
    <w:rsid w:val="003F3E44"/>
    <w:rsid w:val="003F65D5"/>
    <w:rsid w:val="003F7E26"/>
    <w:rsid w:val="003F7EC7"/>
    <w:rsid w:val="00400FAA"/>
    <w:rsid w:val="00401E51"/>
    <w:rsid w:val="00402E7B"/>
    <w:rsid w:val="004030AA"/>
    <w:rsid w:val="00405387"/>
    <w:rsid w:val="004075A5"/>
    <w:rsid w:val="004076E9"/>
    <w:rsid w:val="00407D10"/>
    <w:rsid w:val="004100C6"/>
    <w:rsid w:val="00410366"/>
    <w:rsid w:val="00412023"/>
    <w:rsid w:val="00412592"/>
    <w:rsid w:val="00412A20"/>
    <w:rsid w:val="00412C9D"/>
    <w:rsid w:val="00422C3B"/>
    <w:rsid w:val="004235AB"/>
    <w:rsid w:val="004238EB"/>
    <w:rsid w:val="0042444C"/>
    <w:rsid w:val="004252F9"/>
    <w:rsid w:val="004268F2"/>
    <w:rsid w:val="00426990"/>
    <w:rsid w:val="004273C2"/>
    <w:rsid w:val="00431FDC"/>
    <w:rsid w:val="00433CF9"/>
    <w:rsid w:val="0043406D"/>
    <w:rsid w:val="004340B7"/>
    <w:rsid w:val="00436BDC"/>
    <w:rsid w:val="00436FF8"/>
    <w:rsid w:val="00437737"/>
    <w:rsid w:val="004377F1"/>
    <w:rsid w:val="004416BF"/>
    <w:rsid w:val="00441EBE"/>
    <w:rsid w:val="00442634"/>
    <w:rsid w:val="00443277"/>
    <w:rsid w:val="00445BE1"/>
    <w:rsid w:val="004463CC"/>
    <w:rsid w:val="00446B6D"/>
    <w:rsid w:val="00446C0F"/>
    <w:rsid w:val="00447962"/>
    <w:rsid w:val="00450443"/>
    <w:rsid w:val="004521FE"/>
    <w:rsid w:val="0045320C"/>
    <w:rsid w:val="00453272"/>
    <w:rsid w:val="004532F3"/>
    <w:rsid w:val="00454886"/>
    <w:rsid w:val="004552CE"/>
    <w:rsid w:val="00455DB8"/>
    <w:rsid w:val="00455E36"/>
    <w:rsid w:val="00455F4F"/>
    <w:rsid w:val="004610C8"/>
    <w:rsid w:val="00462E30"/>
    <w:rsid w:val="00463565"/>
    <w:rsid w:val="004646FD"/>
    <w:rsid w:val="00464756"/>
    <w:rsid w:val="00465225"/>
    <w:rsid w:val="0046549C"/>
    <w:rsid w:val="00465E7B"/>
    <w:rsid w:val="00467B7B"/>
    <w:rsid w:val="0047054B"/>
    <w:rsid w:val="00470915"/>
    <w:rsid w:val="004715B3"/>
    <w:rsid w:val="00472731"/>
    <w:rsid w:val="00472A6F"/>
    <w:rsid w:val="0047389A"/>
    <w:rsid w:val="00475D96"/>
    <w:rsid w:val="00476CD0"/>
    <w:rsid w:val="00480F05"/>
    <w:rsid w:val="00482068"/>
    <w:rsid w:val="00482B39"/>
    <w:rsid w:val="004837A9"/>
    <w:rsid w:val="00487462"/>
    <w:rsid w:val="00490A75"/>
    <w:rsid w:val="00491587"/>
    <w:rsid w:val="0049199E"/>
    <w:rsid w:val="004921F2"/>
    <w:rsid w:val="00492865"/>
    <w:rsid w:val="00493B39"/>
    <w:rsid w:val="0049589E"/>
    <w:rsid w:val="00497EEA"/>
    <w:rsid w:val="004A085A"/>
    <w:rsid w:val="004A0C0F"/>
    <w:rsid w:val="004B2733"/>
    <w:rsid w:val="004B2CC6"/>
    <w:rsid w:val="004B35C9"/>
    <w:rsid w:val="004B41B9"/>
    <w:rsid w:val="004B4E6A"/>
    <w:rsid w:val="004B59CF"/>
    <w:rsid w:val="004B6ED1"/>
    <w:rsid w:val="004C0AA5"/>
    <w:rsid w:val="004C1C89"/>
    <w:rsid w:val="004C1DFD"/>
    <w:rsid w:val="004C23B5"/>
    <w:rsid w:val="004C2555"/>
    <w:rsid w:val="004C4734"/>
    <w:rsid w:val="004D0DC5"/>
    <w:rsid w:val="004D2280"/>
    <w:rsid w:val="004D28A2"/>
    <w:rsid w:val="004D3214"/>
    <w:rsid w:val="004D58E3"/>
    <w:rsid w:val="004D59F1"/>
    <w:rsid w:val="004D5F49"/>
    <w:rsid w:val="004D69BC"/>
    <w:rsid w:val="004D7CD6"/>
    <w:rsid w:val="004D7E91"/>
    <w:rsid w:val="004D7FB0"/>
    <w:rsid w:val="004E03CF"/>
    <w:rsid w:val="004E4078"/>
    <w:rsid w:val="004E47D2"/>
    <w:rsid w:val="004E6378"/>
    <w:rsid w:val="004E6511"/>
    <w:rsid w:val="004E7783"/>
    <w:rsid w:val="004F14F0"/>
    <w:rsid w:val="004F230E"/>
    <w:rsid w:val="004F49CE"/>
    <w:rsid w:val="004F54F2"/>
    <w:rsid w:val="004F5A16"/>
    <w:rsid w:val="004F5E2F"/>
    <w:rsid w:val="004F6B83"/>
    <w:rsid w:val="005017B6"/>
    <w:rsid w:val="00502B8D"/>
    <w:rsid w:val="005036CA"/>
    <w:rsid w:val="00504281"/>
    <w:rsid w:val="005052D9"/>
    <w:rsid w:val="005071B7"/>
    <w:rsid w:val="005071C5"/>
    <w:rsid w:val="0050740D"/>
    <w:rsid w:val="00507FD4"/>
    <w:rsid w:val="00512B19"/>
    <w:rsid w:val="00513EFC"/>
    <w:rsid w:val="005146AF"/>
    <w:rsid w:val="005155CB"/>
    <w:rsid w:val="00517363"/>
    <w:rsid w:val="00517DBF"/>
    <w:rsid w:val="00521597"/>
    <w:rsid w:val="00521ADD"/>
    <w:rsid w:val="00524EC0"/>
    <w:rsid w:val="0052661F"/>
    <w:rsid w:val="0052732F"/>
    <w:rsid w:val="005279CC"/>
    <w:rsid w:val="00530B99"/>
    <w:rsid w:val="0053162D"/>
    <w:rsid w:val="00531C58"/>
    <w:rsid w:val="00533531"/>
    <w:rsid w:val="005338B5"/>
    <w:rsid w:val="00535693"/>
    <w:rsid w:val="00537A54"/>
    <w:rsid w:val="005404E3"/>
    <w:rsid w:val="00540CA7"/>
    <w:rsid w:val="00542E6A"/>
    <w:rsid w:val="00543A94"/>
    <w:rsid w:val="005448E4"/>
    <w:rsid w:val="00545030"/>
    <w:rsid w:val="00552B4D"/>
    <w:rsid w:val="0055342C"/>
    <w:rsid w:val="00554D29"/>
    <w:rsid w:val="005553CF"/>
    <w:rsid w:val="00555421"/>
    <w:rsid w:val="00555581"/>
    <w:rsid w:val="00560129"/>
    <w:rsid w:val="00560686"/>
    <w:rsid w:val="00562EB4"/>
    <w:rsid w:val="0056460C"/>
    <w:rsid w:val="00565441"/>
    <w:rsid w:val="00565B44"/>
    <w:rsid w:val="00565F8B"/>
    <w:rsid w:val="005665DF"/>
    <w:rsid w:val="005668BD"/>
    <w:rsid w:val="0057036F"/>
    <w:rsid w:val="00572AA3"/>
    <w:rsid w:val="00573D5C"/>
    <w:rsid w:val="005740F7"/>
    <w:rsid w:val="00574C9A"/>
    <w:rsid w:val="00577266"/>
    <w:rsid w:val="00577A38"/>
    <w:rsid w:val="00577E9C"/>
    <w:rsid w:val="005815F0"/>
    <w:rsid w:val="005824B6"/>
    <w:rsid w:val="00583DC8"/>
    <w:rsid w:val="0058677C"/>
    <w:rsid w:val="0058726E"/>
    <w:rsid w:val="005878AA"/>
    <w:rsid w:val="00593A1C"/>
    <w:rsid w:val="005955D5"/>
    <w:rsid w:val="00597D73"/>
    <w:rsid w:val="005A3550"/>
    <w:rsid w:val="005A6F13"/>
    <w:rsid w:val="005B32C7"/>
    <w:rsid w:val="005B51A9"/>
    <w:rsid w:val="005B5D31"/>
    <w:rsid w:val="005C183C"/>
    <w:rsid w:val="005C2F21"/>
    <w:rsid w:val="005C48E8"/>
    <w:rsid w:val="005C5825"/>
    <w:rsid w:val="005C676F"/>
    <w:rsid w:val="005D218F"/>
    <w:rsid w:val="005D3685"/>
    <w:rsid w:val="005D38E4"/>
    <w:rsid w:val="005D604E"/>
    <w:rsid w:val="005D785E"/>
    <w:rsid w:val="005E2242"/>
    <w:rsid w:val="005E31D4"/>
    <w:rsid w:val="005E3327"/>
    <w:rsid w:val="005E4318"/>
    <w:rsid w:val="005E45A7"/>
    <w:rsid w:val="005F06DE"/>
    <w:rsid w:val="005F1D7A"/>
    <w:rsid w:val="005F2AFD"/>
    <w:rsid w:val="005F3333"/>
    <w:rsid w:val="005F3DDA"/>
    <w:rsid w:val="005F60A0"/>
    <w:rsid w:val="0060082D"/>
    <w:rsid w:val="00600F88"/>
    <w:rsid w:val="00602401"/>
    <w:rsid w:val="00602B59"/>
    <w:rsid w:val="006034C8"/>
    <w:rsid w:val="00603DB9"/>
    <w:rsid w:val="00603E5D"/>
    <w:rsid w:val="0061058D"/>
    <w:rsid w:val="00612246"/>
    <w:rsid w:val="00612DAA"/>
    <w:rsid w:val="0061336F"/>
    <w:rsid w:val="006137CC"/>
    <w:rsid w:val="00613975"/>
    <w:rsid w:val="006145A9"/>
    <w:rsid w:val="0061551C"/>
    <w:rsid w:val="00616C49"/>
    <w:rsid w:val="006179F1"/>
    <w:rsid w:val="00620A8B"/>
    <w:rsid w:val="00621761"/>
    <w:rsid w:val="0062195E"/>
    <w:rsid w:val="00624D0E"/>
    <w:rsid w:val="00625581"/>
    <w:rsid w:val="00625C3C"/>
    <w:rsid w:val="006264C9"/>
    <w:rsid w:val="006275F1"/>
    <w:rsid w:val="00630509"/>
    <w:rsid w:val="00630AEC"/>
    <w:rsid w:val="00630C15"/>
    <w:rsid w:val="006314EE"/>
    <w:rsid w:val="00632CD2"/>
    <w:rsid w:val="00632FCC"/>
    <w:rsid w:val="006333F6"/>
    <w:rsid w:val="00633479"/>
    <w:rsid w:val="0063397E"/>
    <w:rsid w:val="00634E3F"/>
    <w:rsid w:val="00635AE5"/>
    <w:rsid w:val="006371D0"/>
    <w:rsid w:val="006400F8"/>
    <w:rsid w:val="0064057B"/>
    <w:rsid w:val="00640A46"/>
    <w:rsid w:val="00645B35"/>
    <w:rsid w:val="00646A78"/>
    <w:rsid w:val="0065077F"/>
    <w:rsid w:val="00650C62"/>
    <w:rsid w:val="00650F2F"/>
    <w:rsid w:val="00653842"/>
    <w:rsid w:val="00655B19"/>
    <w:rsid w:val="00660D4F"/>
    <w:rsid w:val="0066146C"/>
    <w:rsid w:val="006625BF"/>
    <w:rsid w:val="00664164"/>
    <w:rsid w:val="00665739"/>
    <w:rsid w:val="006657A7"/>
    <w:rsid w:val="00667C22"/>
    <w:rsid w:val="00673C94"/>
    <w:rsid w:val="00675F83"/>
    <w:rsid w:val="00676681"/>
    <w:rsid w:val="00676E26"/>
    <w:rsid w:val="00677C31"/>
    <w:rsid w:val="006801DB"/>
    <w:rsid w:val="006824EF"/>
    <w:rsid w:val="006827DB"/>
    <w:rsid w:val="0068509D"/>
    <w:rsid w:val="006861A0"/>
    <w:rsid w:val="00686956"/>
    <w:rsid w:val="00686E79"/>
    <w:rsid w:val="00686F8D"/>
    <w:rsid w:val="00687046"/>
    <w:rsid w:val="00687E42"/>
    <w:rsid w:val="006918DC"/>
    <w:rsid w:val="00691FFE"/>
    <w:rsid w:val="00696665"/>
    <w:rsid w:val="006A006A"/>
    <w:rsid w:val="006A1E00"/>
    <w:rsid w:val="006A335F"/>
    <w:rsid w:val="006A3532"/>
    <w:rsid w:val="006A4A26"/>
    <w:rsid w:val="006B01EE"/>
    <w:rsid w:val="006B052C"/>
    <w:rsid w:val="006B1B34"/>
    <w:rsid w:val="006B2694"/>
    <w:rsid w:val="006B350A"/>
    <w:rsid w:val="006B566A"/>
    <w:rsid w:val="006B734A"/>
    <w:rsid w:val="006C01BE"/>
    <w:rsid w:val="006C1AEF"/>
    <w:rsid w:val="006C228A"/>
    <w:rsid w:val="006C28CF"/>
    <w:rsid w:val="006C583A"/>
    <w:rsid w:val="006C5AB1"/>
    <w:rsid w:val="006D2A19"/>
    <w:rsid w:val="006D313E"/>
    <w:rsid w:val="006D314F"/>
    <w:rsid w:val="006D5107"/>
    <w:rsid w:val="006D6D96"/>
    <w:rsid w:val="006D7DDA"/>
    <w:rsid w:val="006E1C06"/>
    <w:rsid w:val="006E2D59"/>
    <w:rsid w:val="006E4280"/>
    <w:rsid w:val="006E4294"/>
    <w:rsid w:val="006E5F9B"/>
    <w:rsid w:val="006E626C"/>
    <w:rsid w:val="006E6C70"/>
    <w:rsid w:val="006E7043"/>
    <w:rsid w:val="006F0A6B"/>
    <w:rsid w:val="006F0BFB"/>
    <w:rsid w:val="006F19CD"/>
    <w:rsid w:val="006F30EE"/>
    <w:rsid w:val="006F615A"/>
    <w:rsid w:val="006F7F63"/>
    <w:rsid w:val="007000C0"/>
    <w:rsid w:val="007000CF"/>
    <w:rsid w:val="00702AE9"/>
    <w:rsid w:val="007052E5"/>
    <w:rsid w:val="00705EE8"/>
    <w:rsid w:val="007062A4"/>
    <w:rsid w:val="00707597"/>
    <w:rsid w:val="00711CEB"/>
    <w:rsid w:val="00712488"/>
    <w:rsid w:val="0071274C"/>
    <w:rsid w:val="00712A20"/>
    <w:rsid w:val="00713C69"/>
    <w:rsid w:val="00713D3D"/>
    <w:rsid w:val="00715B74"/>
    <w:rsid w:val="00715BAA"/>
    <w:rsid w:val="00716141"/>
    <w:rsid w:val="00720410"/>
    <w:rsid w:val="007206B6"/>
    <w:rsid w:val="00722D9A"/>
    <w:rsid w:val="00724EC8"/>
    <w:rsid w:val="007251E2"/>
    <w:rsid w:val="00725311"/>
    <w:rsid w:val="00726C47"/>
    <w:rsid w:val="0073144B"/>
    <w:rsid w:val="00733017"/>
    <w:rsid w:val="0073498C"/>
    <w:rsid w:val="00734D39"/>
    <w:rsid w:val="007352A1"/>
    <w:rsid w:val="00735720"/>
    <w:rsid w:val="00735BEC"/>
    <w:rsid w:val="00737DFA"/>
    <w:rsid w:val="00741B04"/>
    <w:rsid w:val="007425A5"/>
    <w:rsid w:val="00742EDE"/>
    <w:rsid w:val="007443E7"/>
    <w:rsid w:val="0074530B"/>
    <w:rsid w:val="00746369"/>
    <w:rsid w:val="00750224"/>
    <w:rsid w:val="007510AD"/>
    <w:rsid w:val="00751550"/>
    <w:rsid w:val="00753932"/>
    <w:rsid w:val="00753EE2"/>
    <w:rsid w:val="007542C8"/>
    <w:rsid w:val="00754333"/>
    <w:rsid w:val="007543AA"/>
    <w:rsid w:val="00754447"/>
    <w:rsid w:val="00755355"/>
    <w:rsid w:val="00755960"/>
    <w:rsid w:val="00757397"/>
    <w:rsid w:val="00761AFE"/>
    <w:rsid w:val="00761FE1"/>
    <w:rsid w:val="0076285E"/>
    <w:rsid w:val="00763625"/>
    <w:rsid w:val="00764AD0"/>
    <w:rsid w:val="00764F1D"/>
    <w:rsid w:val="007671CF"/>
    <w:rsid w:val="00767E53"/>
    <w:rsid w:val="00771A0E"/>
    <w:rsid w:val="0077217A"/>
    <w:rsid w:val="00774E2E"/>
    <w:rsid w:val="007750D4"/>
    <w:rsid w:val="0077532A"/>
    <w:rsid w:val="00776604"/>
    <w:rsid w:val="00776CD3"/>
    <w:rsid w:val="007818C0"/>
    <w:rsid w:val="00783739"/>
    <w:rsid w:val="00784AD1"/>
    <w:rsid w:val="00786897"/>
    <w:rsid w:val="00787C1A"/>
    <w:rsid w:val="00794459"/>
    <w:rsid w:val="0079723B"/>
    <w:rsid w:val="007974C4"/>
    <w:rsid w:val="007A0AEB"/>
    <w:rsid w:val="007A40DB"/>
    <w:rsid w:val="007A4C97"/>
    <w:rsid w:val="007A75D4"/>
    <w:rsid w:val="007B0371"/>
    <w:rsid w:val="007B56A9"/>
    <w:rsid w:val="007B7510"/>
    <w:rsid w:val="007C28AD"/>
    <w:rsid w:val="007C534C"/>
    <w:rsid w:val="007C79FD"/>
    <w:rsid w:val="007D085C"/>
    <w:rsid w:val="007D0A90"/>
    <w:rsid w:val="007D1980"/>
    <w:rsid w:val="007D23E2"/>
    <w:rsid w:val="007D3506"/>
    <w:rsid w:val="007D38AA"/>
    <w:rsid w:val="007D4F07"/>
    <w:rsid w:val="007E1059"/>
    <w:rsid w:val="007E20AB"/>
    <w:rsid w:val="007E2627"/>
    <w:rsid w:val="007E31C1"/>
    <w:rsid w:val="007E32C8"/>
    <w:rsid w:val="007E5F18"/>
    <w:rsid w:val="007E7314"/>
    <w:rsid w:val="007E744B"/>
    <w:rsid w:val="007F0C21"/>
    <w:rsid w:val="007F1441"/>
    <w:rsid w:val="007F1538"/>
    <w:rsid w:val="007F1FA2"/>
    <w:rsid w:val="007F3893"/>
    <w:rsid w:val="00800D4D"/>
    <w:rsid w:val="0080302D"/>
    <w:rsid w:val="00803743"/>
    <w:rsid w:val="008039B1"/>
    <w:rsid w:val="00804578"/>
    <w:rsid w:val="00804B1D"/>
    <w:rsid w:val="00807155"/>
    <w:rsid w:val="0080763B"/>
    <w:rsid w:val="00810EAB"/>
    <w:rsid w:val="00812900"/>
    <w:rsid w:val="00813D40"/>
    <w:rsid w:val="00814634"/>
    <w:rsid w:val="008207E4"/>
    <w:rsid w:val="0082187F"/>
    <w:rsid w:val="0082551B"/>
    <w:rsid w:val="00825857"/>
    <w:rsid w:val="00825B26"/>
    <w:rsid w:val="00825FC2"/>
    <w:rsid w:val="0082702A"/>
    <w:rsid w:val="00830E77"/>
    <w:rsid w:val="00832995"/>
    <w:rsid w:val="008334F3"/>
    <w:rsid w:val="00835F75"/>
    <w:rsid w:val="008361C7"/>
    <w:rsid w:val="00836556"/>
    <w:rsid w:val="008371D5"/>
    <w:rsid w:val="00840B91"/>
    <w:rsid w:val="00841735"/>
    <w:rsid w:val="008418E2"/>
    <w:rsid w:val="00844785"/>
    <w:rsid w:val="00844F9D"/>
    <w:rsid w:val="00845E0D"/>
    <w:rsid w:val="00847092"/>
    <w:rsid w:val="0084764C"/>
    <w:rsid w:val="00847763"/>
    <w:rsid w:val="00850C17"/>
    <w:rsid w:val="00851FD0"/>
    <w:rsid w:val="0085632C"/>
    <w:rsid w:val="00861D8F"/>
    <w:rsid w:val="00861DFE"/>
    <w:rsid w:val="0086326D"/>
    <w:rsid w:val="00863EA9"/>
    <w:rsid w:val="00864217"/>
    <w:rsid w:val="00864597"/>
    <w:rsid w:val="0086562F"/>
    <w:rsid w:val="008670A5"/>
    <w:rsid w:val="00872221"/>
    <w:rsid w:val="00874EE1"/>
    <w:rsid w:val="0087522C"/>
    <w:rsid w:val="00877597"/>
    <w:rsid w:val="00880088"/>
    <w:rsid w:val="0088099E"/>
    <w:rsid w:val="00881201"/>
    <w:rsid w:val="00882288"/>
    <w:rsid w:val="008822AB"/>
    <w:rsid w:val="00882316"/>
    <w:rsid w:val="00882429"/>
    <w:rsid w:val="00882DD6"/>
    <w:rsid w:val="00883CB7"/>
    <w:rsid w:val="00884412"/>
    <w:rsid w:val="00884B2C"/>
    <w:rsid w:val="0088577E"/>
    <w:rsid w:val="008858D6"/>
    <w:rsid w:val="0088607B"/>
    <w:rsid w:val="00890315"/>
    <w:rsid w:val="00891097"/>
    <w:rsid w:val="00891BF6"/>
    <w:rsid w:val="00892047"/>
    <w:rsid w:val="00892D1E"/>
    <w:rsid w:val="00893376"/>
    <w:rsid w:val="0089402F"/>
    <w:rsid w:val="00894036"/>
    <w:rsid w:val="00897D63"/>
    <w:rsid w:val="00897DB4"/>
    <w:rsid w:val="00897FB5"/>
    <w:rsid w:val="008A0922"/>
    <w:rsid w:val="008A0D4C"/>
    <w:rsid w:val="008A0F21"/>
    <w:rsid w:val="008A150A"/>
    <w:rsid w:val="008A2788"/>
    <w:rsid w:val="008A5FEC"/>
    <w:rsid w:val="008B11FC"/>
    <w:rsid w:val="008B2061"/>
    <w:rsid w:val="008C314A"/>
    <w:rsid w:val="008C5BD6"/>
    <w:rsid w:val="008C677E"/>
    <w:rsid w:val="008C7C4F"/>
    <w:rsid w:val="008D044C"/>
    <w:rsid w:val="008D0C3F"/>
    <w:rsid w:val="008D21C0"/>
    <w:rsid w:val="008D2BD2"/>
    <w:rsid w:val="008D3EC0"/>
    <w:rsid w:val="008D4122"/>
    <w:rsid w:val="008D4808"/>
    <w:rsid w:val="008D525E"/>
    <w:rsid w:val="008D6F2E"/>
    <w:rsid w:val="008E0DA7"/>
    <w:rsid w:val="008E125A"/>
    <w:rsid w:val="008E1472"/>
    <w:rsid w:val="008E14D3"/>
    <w:rsid w:val="008E1945"/>
    <w:rsid w:val="008E2554"/>
    <w:rsid w:val="008E3C8F"/>
    <w:rsid w:val="008E4BDE"/>
    <w:rsid w:val="008E4C73"/>
    <w:rsid w:val="008E5B96"/>
    <w:rsid w:val="008E715A"/>
    <w:rsid w:val="008E7DEE"/>
    <w:rsid w:val="008F1707"/>
    <w:rsid w:val="008F28D7"/>
    <w:rsid w:val="008F2DBD"/>
    <w:rsid w:val="008F2E0D"/>
    <w:rsid w:val="008F3F02"/>
    <w:rsid w:val="008F438F"/>
    <w:rsid w:val="008F52F5"/>
    <w:rsid w:val="008F53D9"/>
    <w:rsid w:val="009021BB"/>
    <w:rsid w:val="009022B2"/>
    <w:rsid w:val="009022B6"/>
    <w:rsid w:val="009025AB"/>
    <w:rsid w:val="00902B19"/>
    <w:rsid w:val="009035E9"/>
    <w:rsid w:val="00904236"/>
    <w:rsid w:val="00905E2D"/>
    <w:rsid w:val="00907F36"/>
    <w:rsid w:val="00910A1F"/>
    <w:rsid w:val="0091151D"/>
    <w:rsid w:val="00911785"/>
    <w:rsid w:val="00911F09"/>
    <w:rsid w:val="00911F82"/>
    <w:rsid w:val="00912B11"/>
    <w:rsid w:val="00912B60"/>
    <w:rsid w:val="00913CC5"/>
    <w:rsid w:val="00916897"/>
    <w:rsid w:val="00916DCA"/>
    <w:rsid w:val="00920974"/>
    <w:rsid w:val="00921CBE"/>
    <w:rsid w:val="00922E6A"/>
    <w:rsid w:val="00926885"/>
    <w:rsid w:val="00931907"/>
    <w:rsid w:val="00931CF8"/>
    <w:rsid w:val="009323FE"/>
    <w:rsid w:val="009325F5"/>
    <w:rsid w:val="00935082"/>
    <w:rsid w:val="0093576E"/>
    <w:rsid w:val="00936AEA"/>
    <w:rsid w:val="009418E0"/>
    <w:rsid w:val="00942D47"/>
    <w:rsid w:val="00943D35"/>
    <w:rsid w:val="00946EC8"/>
    <w:rsid w:val="009509DD"/>
    <w:rsid w:val="00951C89"/>
    <w:rsid w:val="00953DC8"/>
    <w:rsid w:val="00955227"/>
    <w:rsid w:val="00956C11"/>
    <w:rsid w:val="00960933"/>
    <w:rsid w:val="0096186D"/>
    <w:rsid w:val="00961B9C"/>
    <w:rsid w:val="009629BF"/>
    <w:rsid w:val="00964549"/>
    <w:rsid w:val="0096547E"/>
    <w:rsid w:val="00970A7E"/>
    <w:rsid w:val="00970D2C"/>
    <w:rsid w:val="00970FE9"/>
    <w:rsid w:val="00973E1D"/>
    <w:rsid w:val="00977DAE"/>
    <w:rsid w:val="009813E3"/>
    <w:rsid w:val="009815E6"/>
    <w:rsid w:val="00981620"/>
    <w:rsid w:val="009817D7"/>
    <w:rsid w:val="009832D9"/>
    <w:rsid w:val="0098368E"/>
    <w:rsid w:val="00983FC8"/>
    <w:rsid w:val="009906BD"/>
    <w:rsid w:val="009935F8"/>
    <w:rsid w:val="00994075"/>
    <w:rsid w:val="00996B90"/>
    <w:rsid w:val="0099766E"/>
    <w:rsid w:val="009A0A91"/>
    <w:rsid w:val="009A121B"/>
    <w:rsid w:val="009A16E0"/>
    <w:rsid w:val="009A45AB"/>
    <w:rsid w:val="009A508B"/>
    <w:rsid w:val="009A517E"/>
    <w:rsid w:val="009A535B"/>
    <w:rsid w:val="009A649E"/>
    <w:rsid w:val="009B0A2D"/>
    <w:rsid w:val="009B219D"/>
    <w:rsid w:val="009B2538"/>
    <w:rsid w:val="009B3502"/>
    <w:rsid w:val="009B6AD5"/>
    <w:rsid w:val="009B7213"/>
    <w:rsid w:val="009B75D7"/>
    <w:rsid w:val="009C0133"/>
    <w:rsid w:val="009C0DCC"/>
    <w:rsid w:val="009C22FB"/>
    <w:rsid w:val="009C268C"/>
    <w:rsid w:val="009C2C7A"/>
    <w:rsid w:val="009C491A"/>
    <w:rsid w:val="009C6184"/>
    <w:rsid w:val="009C6906"/>
    <w:rsid w:val="009D1AB6"/>
    <w:rsid w:val="009D276A"/>
    <w:rsid w:val="009D3D5F"/>
    <w:rsid w:val="009D3DD4"/>
    <w:rsid w:val="009D4A12"/>
    <w:rsid w:val="009D5CCF"/>
    <w:rsid w:val="009D7093"/>
    <w:rsid w:val="009D70E9"/>
    <w:rsid w:val="009D7607"/>
    <w:rsid w:val="009D7E0F"/>
    <w:rsid w:val="009E0743"/>
    <w:rsid w:val="009E403A"/>
    <w:rsid w:val="009E5279"/>
    <w:rsid w:val="009E5BA1"/>
    <w:rsid w:val="009E6CBA"/>
    <w:rsid w:val="009E6ED0"/>
    <w:rsid w:val="009F0A1F"/>
    <w:rsid w:val="009F1186"/>
    <w:rsid w:val="009F18D4"/>
    <w:rsid w:val="009F1D1D"/>
    <w:rsid w:val="009F22C2"/>
    <w:rsid w:val="009F328B"/>
    <w:rsid w:val="009F34C9"/>
    <w:rsid w:val="009F4456"/>
    <w:rsid w:val="009F6190"/>
    <w:rsid w:val="009F6D59"/>
    <w:rsid w:val="009F6E70"/>
    <w:rsid w:val="00A015EB"/>
    <w:rsid w:val="00A03949"/>
    <w:rsid w:val="00A044AB"/>
    <w:rsid w:val="00A0451B"/>
    <w:rsid w:val="00A060A7"/>
    <w:rsid w:val="00A07AEA"/>
    <w:rsid w:val="00A1099E"/>
    <w:rsid w:val="00A12170"/>
    <w:rsid w:val="00A14BE1"/>
    <w:rsid w:val="00A14DD0"/>
    <w:rsid w:val="00A14E17"/>
    <w:rsid w:val="00A14F21"/>
    <w:rsid w:val="00A16B2B"/>
    <w:rsid w:val="00A230BE"/>
    <w:rsid w:val="00A249DA"/>
    <w:rsid w:val="00A24B8C"/>
    <w:rsid w:val="00A25A15"/>
    <w:rsid w:val="00A2682E"/>
    <w:rsid w:val="00A26AD0"/>
    <w:rsid w:val="00A27955"/>
    <w:rsid w:val="00A30C91"/>
    <w:rsid w:val="00A30D2B"/>
    <w:rsid w:val="00A31019"/>
    <w:rsid w:val="00A31945"/>
    <w:rsid w:val="00A356B3"/>
    <w:rsid w:val="00A35E63"/>
    <w:rsid w:val="00A36A7A"/>
    <w:rsid w:val="00A3747C"/>
    <w:rsid w:val="00A3791E"/>
    <w:rsid w:val="00A37E96"/>
    <w:rsid w:val="00A41D65"/>
    <w:rsid w:val="00A45480"/>
    <w:rsid w:val="00A4606C"/>
    <w:rsid w:val="00A4617C"/>
    <w:rsid w:val="00A467CF"/>
    <w:rsid w:val="00A50D13"/>
    <w:rsid w:val="00A54380"/>
    <w:rsid w:val="00A54F36"/>
    <w:rsid w:val="00A55FFA"/>
    <w:rsid w:val="00A561C9"/>
    <w:rsid w:val="00A57720"/>
    <w:rsid w:val="00A615DC"/>
    <w:rsid w:val="00A619B7"/>
    <w:rsid w:val="00A63230"/>
    <w:rsid w:val="00A632CA"/>
    <w:rsid w:val="00A63F17"/>
    <w:rsid w:val="00A65233"/>
    <w:rsid w:val="00A65B47"/>
    <w:rsid w:val="00A662C5"/>
    <w:rsid w:val="00A670A8"/>
    <w:rsid w:val="00A6721D"/>
    <w:rsid w:val="00A70453"/>
    <w:rsid w:val="00A71634"/>
    <w:rsid w:val="00A71AC0"/>
    <w:rsid w:val="00A71C18"/>
    <w:rsid w:val="00A74468"/>
    <w:rsid w:val="00A74527"/>
    <w:rsid w:val="00A74D9D"/>
    <w:rsid w:val="00A75B11"/>
    <w:rsid w:val="00A76577"/>
    <w:rsid w:val="00A77124"/>
    <w:rsid w:val="00A804B9"/>
    <w:rsid w:val="00A814F9"/>
    <w:rsid w:val="00A83FE6"/>
    <w:rsid w:val="00A84BF3"/>
    <w:rsid w:val="00A859D6"/>
    <w:rsid w:val="00A86292"/>
    <w:rsid w:val="00A86CED"/>
    <w:rsid w:val="00A87490"/>
    <w:rsid w:val="00A91306"/>
    <w:rsid w:val="00A926A6"/>
    <w:rsid w:val="00A92E6A"/>
    <w:rsid w:val="00A933B5"/>
    <w:rsid w:val="00A9521F"/>
    <w:rsid w:val="00A9578F"/>
    <w:rsid w:val="00A9712E"/>
    <w:rsid w:val="00AA0908"/>
    <w:rsid w:val="00AA18F4"/>
    <w:rsid w:val="00AA38E2"/>
    <w:rsid w:val="00AA39B4"/>
    <w:rsid w:val="00AA3DB5"/>
    <w:rsid w:val="00AA44BB"/>
    <w:rsid w:val="00AA5B0D"/>
    <w:rsid w:val="00AA5E25"/>
    <w:rsid w:val="00AA6A8A"/>
    <w:rsid w:val="00AA7726"/>
    <w:rsid w:val="00AB03C5"/>
    <w:rsid w:val="00AB0BDE"/>
    <w:rsid w:val="00AB1794"/>
    <w:rsid w:val="00AB259B"/>
    <w:rsid w:val="00AB3A60"/>
    <w:rsid w:val="00AB432B"/>
    <w:rsid w:val="00AB7F07"/>
    <w:rsid w:val="00AC0240"/>
    <w:rsid w:val="00AC15D7"/>
    <w:rsid w:val="00AC25B3"/>
    <w:rsid w:val="00AC2B86"/>
    <w:rsid w:val="00AC367C"/>
    <w:rsid w:val="00AC38F4"/>
    <w:rsid w:val="00AC40F9"/>
    <w:rsid w:val="00AC42B4"/>
    <w:rsid w:val="00AC6715"/>
    <w:rsid w:val="00AC7152"/>
    <w:rsid w:val="00AD02CA"/>
    <w:rsid w:val="00AD104E"/>
    <w:rsid w:val="00AD11B5"/>
    <w:rsid w:val="00AD53F4"/>
    <w:rsid w:val="00AD6B92"/>
    <w:rsid w:val="00AD7C99"/>
    <w:rsid w:val="00AE0140"/>
    <w:rsid w:val="00AE4BFD"/>
    <w:rsid w:val="00AE5005"/>
    <w:rsid w:val="00AE56B0"/>
    <w:rsid w:val="00AE6ED6"/>
    <w:rsid w:val="00AE6F6D"/>
    <w:rsid w:val="00AE7D7A"/>
    <w:rsid w:val="00AF122C"/>
    <w:rsid w:val="00AF6B66"/>
    <w:rsid w:val="00B03E1E"/>
    <w:rsid w:val="00B06F94"/>
    <w:rsid w:val="00B10924"/>
    <w:rsid w:val="00B111A7"/>
    <w:rsid w:val="00B14CA5"/>
    <w:rsid w:val="00B14D36"/>
    <w:rsid w:val="00B15E7B"/>
    <w:rsid w:val="00B16222"/>
    <w:rsid w:val="00B163FA"/>
    <w:rsid w:val="00B22169"/>
    <w:rsid w:val="00B22656"/>
    <w:rsid w:val="00B237D6"/>
    <w:rsid w:val="00B23FF1"/>
    <w:rsid w:val="00B25B60"/>
    <w:rsid w:val="00B261AC"/>
    <w:rsid w:val="00B27219"/>
    <w:rsid w:val="00B2746B"/>
    <w:rsid w:val="00B30561"/>
    <w:rsid w:val="00B319F4"/>
    <w:rsid w:val="00B35466"/>
    <w:rsid w:val="00B36886"/>
    <w:rsid w:val="00B372B7"/>
    <w:rsid w:val="00B40367"/>
    <w:rsid w:val="00B43DB0"/>
    <w:rsid w:val="00B44E8D"/>
    <w:rsid w:val="00B45F98"/>
    <w:rsid w:val="00B4678F"/>
    <w:rsid w:val="00B467E4"/>
    <w:rsid w:val="00B46CA3"/>
    <w:rsid w:val="00B472DE"/>
    <w:rsid w:val="00B47FD4"/>
    <w:rsid w:val="00B5237D"/>
    <w:rsid w:val="00B53DBD"/>
    <w:rsid w:val="00B54DD9"/>
    <w:rsid w:val="00B565A2"/>
    <w:rsid w:val="00B57D24"/>
    <w:rsid w:val="00B60844"/>
    <w:rsid w:val="00B6150C"/>
    <w:rsid w:val="00B62591"/>
    <w:rsid w:val="00B62CE2"/>
    <w:rsid w:val="00B64E14"/>
    <w:rsid w:val="00B64F7E"/>
    <w:rsid w:val="00B67E97"/>
    <w:rsid w:val="00B726CC"/>
    <w:rsid w:val="00B72D58"/>
    <w:rsid w:val="00B736D7"/>
    <w:rsid w:val="00B7481C"/>
    <w:rsid w:val="00B74CB2"/>
    <w:rsid w:val="00B762DA"/>
    <w:rsid w:val="00B80AED"/>
    <w:rsid w:val="00B80F78"/>
    <w:rsid w:val="00B8215C"/>
    <w:rsid w:val="00B82FE6"/>
    <w:rsid w:val="00B85139"/>
    <w:rsid w:val="00B86CF9"/>
    <w:rsid w:val="00B86EDA"/>
    <w:rsid w:val="00B873AE"/>
    <w:rsid w:val="00B87940"/>
    <w:rsid w:val="00B87A66"/>
    <w:rsid w:val="00B87CF3"/>
    <w:rsid w:val="00B909C3"/>
    <w:rsid w:val="00B9169A"/>
    <w:rsid w:val="00B920B4"/>
    <w:rsid w:val="00B9240B"/>
    <w:rsid w:val="00B9273A"/>
    <w:rsid w:val="00B93983"/>
    <w:rsid w:val="00BA1D14"/>
    <w:rsid w:val="00BA251E"/>
    <w:rsid w:val="00BA444F"/>
    <w:rsid w:val="00BA5E5C"/>
    <w:rsid w:val="00BA6FD4"/>
    <w:rsid w:val="00BA750A"/>
    <w:rsid w:val="00BB04C1"/>
    <w:rsid w:val="00BB12D1"/>
    <w:rsid w:val="00BB1782"/>
    <w:rsid w:val="00BB4BF6"/>
    <w:rsid w:val="00BB59BE"/>
    <w:rsid w:val="00BB5D0D"/>
    <w:rsid w:val="00BB5D8D"/>
    <w:rsid w:val="00BB6D4D"/>
    <w:rsid w:val="00BB7E34"/>
    <w:rsid w:val="00BC0F0B"/>
    <w:rsid w:val="00BC1033"/>
    <w:rsid w:val="00BC188A"/>
    <w:rsid w:val="00BC4338"/>
    <w:rsid w:val="00BC5155"/>
    <w:rsid w:val="00BC7108"/>
    <w:rsid w:val="00BC7460"/>
    <w:rsid w:val="00BD7D7A"/>
    <w:rsid w:val="00BE129F"/>
    <w:rsid w:val="00BE1658"/>
    <w:rsid w:val="00BF113F"/>
    <w:rsid w:val="00BF1BD9"/>
    <w:rsid w:val="00BF21AA"/>
    <w:rsid w:val="00BF2237"/>
    <w:rsid w:val="00BF3634"/>
    <w:rsid w:val="00BF43AC"/>
    <w:rsid w:val="00BF617A"/>
    <w:rsid w:val="00BF7400"/>
    <w:rsid w:val="00BF7FE8"/>
    <w:rsid w:val="00C005C5"/>
    <w:rsid w:val="00C00830"/>
    <w:rsid w:val="00C0126A"/>
    <w:rsid w:val="00C045A3"/>
    <w:rsid w:val="00C04721"/>
    <w:rsid w:val="00C0781A"/>
    <w:rsid w:val="00C11858"/>
    <w:rsid w:val="00C1519B"/>
    <w:rsid w:val="00C15290"/>
    <w:rsid w:val="00C15831"/>
    <w:rsid w:val="00C15BFC"/>
    <w:rsid w:val="00C16A53"/>
    <w:rsid w:val="00C16CC4"/>
    <w:rsid w:val="00C207C8"/>
    <w:rsid w:val="00C20AC5"/>
    <w:rsid w:val="00C210ED"/>
    <w:rsid w:val="00C22580"/>
    <w:rsid w:val="00C226CE"/>
    <w:rsid w:val="00C23918"/>
    <w:rsid w:val="00C24874"/>
    <w:rsid w:val="00C249A5"/>
    <w:rsid w:val="00C269D8"/>
    <w:rsid w:val="00C27655"/>
    <w:rsid w:val="00C3205C"/>
    <w:rsid w:val="00C3288C"/>
    <w:rsid w:val="00C338E7"/>
    <w:rsid w:val="00C33AF8"/>
    <w:rsid w:val="00C3448C"/>
    <w:rsid w:val="00C351B0"/>
    <w:rsid w:val="00C353B7"/>
    <w:rsid w:val="00C40A6D"/>
    <w:rsid w:val="00C418E2"/>
    <w:rsid w:val="00C44708"/>
    <w:rsid w:val="00C459BD"/>
    <w:rsid w:val="00C45FAA"/>
    <w:rsid w:val="00C464E7"/>
    <w:rsid w:val="00C4661E"/>
    <w:rsid w:val="00C47373"/>
    <w:rsid w:val="00C515D7"/>
    <w:rsid w:val="00C51CB7"/>
    <w:rsid w:val="00C52072"/>
    <w:rsid w:val="00C52F77"/>
    <w:rsid w:val="00C52FED"/>
    <w:rsid w:val="00C530A9"/>
    <w:rsid w:val="00C53230"/>
    <w:rsid w:val="00C54178"/>
    <w:rsid w:val="00C5499C"/>
    <w:rsid w:val="00C5599B"/>
    <w:rsid w:val="00C60300"/>
    <w:rsid w:val="00C60F8E"/>
    <w:rsid w:val="00C60FF9"/>
    <w:rsid w:val="00C61056"/>
    <w:rsid w:val="00C6392D"/>
    <w:rsid w:val="00C640DE"/>
    <w:rsid w:val="00C64D7A"/>
    <w:rsid w:val="00C6513B"/>
    <w:rsid w:val="00C660E6"/>
    <w:rsid w:val="00C660E7"/>
    <w:rsid w:val="00C715CB"/>
    <w:rsid w:val="00C721F8"/>
    <w:rsid w:val="00C75BA6"/>
    <w:rsid w:val="00C75C2B"/>
    <w:rsid w:val="00C75E3F"/>
    <w:rsid w:val="00C76F0A"/>
    <w:rsid w:val="00C80C17"/>
    <w:rsid w:val="00C810D1"/>
    <w:rsid w:val="00C86E77"/>
    <w:rsid w:val="00C9007B"/>
    <w:rsid w:val="00C90A52"/>
    <w:rsid w:val="00C91294"/>
    <w:rsid w:val="00C927FD"/>
    <w:rsid w:val="00C92AF0"/>
    <w:rsid w:val="00C92EBE"/>
    <w:rsid w:val="00C93285"/>
    <w:rsid w:val="00C934F0"/>
    <w:rsid w:val="00C93735"/>
    <w:rsid w:val="00C97E0B"/>
    <w:rsid w:val="00CA06C1"/>
    <w:rsid w:val="00CA241B"/>
    <w:rsid w:val="00CA36C1"/>
    <w:rsid w:val="00CA4365"/>
    <w:rsid w:val="00CA439A"/>
    <w:rsid w:val="00CA4729"/>
    <w:rsid w:val="00CA56CB"/>
    <w:rsid w:val="00CA6209"/>
    <w:rsid w:val="00CA67F0"/>
    <w:rsid w:val="00CA6F31"/>
    <w:rsid w:val="00CA7054"/>
    <w:rsid w:val="00CB2136"/>
    <w:rsid w:val="00CB4368"/>
    <w:rsid w:val="00CB5905"/>
    <w:rsid w:val="00CB703F"/>
    <w:rsid w:val="00CB71F9"/>
    <w:rsid w:val="00CB780B"/>
    <w:rsid w:val="00CB7B9F"/>
    <w:rsid w:val="00CB7C4D"/>
    <w:rsid w:val="00CB7F61"/>
    <w:rsid w:val="00CC023B"/>
    <w:rsid w:val="00CC1FD4"/>
    <w:rsid w:val="00CC66BF"/>
    <w:rsid w:val="00CC690D"/>
    <w:rsid w:val="00CC70A8"/>
    <w:rsid w:val="00CD0669"/>
    <w:rsid w:val="00CD1431"/>
    <w:rsid w:val="00CD15F6"/>
    <w:rsid w:val="00CD1C7F"/>
    <w:rsid w:val="00CD3314"/>
    <w:rsid w:val="00CD45C7"/>
    <w:rsid w:val="00CD47D1"/>
    <w:rsid w:val="00CD61D3"/>
    <w:rsid w:val="00CD64C0"/>
    <w:rsid w:val="00CD6D48"/>
    <w:rsid w:val="00CE2AE6"/>
    <w:rsid w:val="00CE481B"/>
    <w:rsid w:val="00CE4F4B"/>
    <w:rsid w:val="00CE7CB2"/>
    <w:rsid w:val="00CE7D59"/>
    <w:rsid w:val="00CE7F59"/>
    <w:rsid w:val="00CF0504"/>
    <w:rsid w:val="00CF24D2"/>
    <w:rsid w:val="00CF2F31"/>
    <w:rsid w:val="00CF4B74"/>
    <w:rsid w:val="00CF7DC8"/>
    <w:rsid w:val="00CF7DEA"/>
    <w:rsid w:val="00D01938"/>
    <w:rsid w:val="00D0519A"/>
    <w:rsid w:val="00D07114"/>
    <w:rsid w:val="00D10F8E"/>
    <w:rsid w:val="00D12184"/>
    <w:rsid w:val="00D13544"/>
    <w:rsid w:val="00D13821"/>
    <w:rsid w:val="00D14B1C"/>
    <w:rsid w:val="00D155FA"/>
    <w:rsid w:val="00D15B75"/>
    <w:rsid w:val="00D205BB"/>
    <w:rsid w:val="00D206DE"/>
    <w:rsid w:val="00D20795"/>
    <w:rsid w:val="00D20B03"/>
    <w:rsid w:val="00D20B37"/>
    <w:rsid w:val="00D24223"/>
    <w:rsid w:val="00D24885"/>
    <w:rsid w:val="00D262C7"/>
    <w:rsid w:val="00D27713"/>
    <w:rsid w:val="00D32CEA"/>
    <w:rsid w:val="00D33457"/>
    <w:rsid w:val="00D33CA0"/>
    <w:rsid w:val="00D3494F"/>
    <w:rsid w:val="00D35053"/>
    <w:rsid w:val="00D35A97"/>
    <w:rsid w:val="00D36697"/>
    <w:rsid w:val="00D36C59"/>
    <w:rsid w:val="00D3720B"/>
    <w:rsid w:val="00D3740B"/>
    <w:rsid w:val="00D40FC9"/>
    <w:rsid w:val="00D421DC"/>
    <w:rsid w:val="00D43AFB"/>
    <w:rsid w:val="00D44633"/>
    <w:rsid w:val="00D4520F"/>
    <w:rsid w:val="00D47A33"/>
    <w:rsid w:val="00D5031F"/>
    <w:rsid w:val="00D51083"/>
    <w:rsid w:val="00D51B0D"/>
    <w:rsid w:val="00D5225F"/>
    <w:rsid w:val="00D569B4"/>
    <w:rsid w:val="00D604BF"/>
    <w:rsid w:val="00D62484"/>
    <w:rsid w:val="00D62B6B"/>
    <w:rsid w:val="00D63E8B"/>
    <w:rsid w:val="00D64184"/>
    <w:rsid w:val="00D65ED1"/>
    <w:rsid w:val="00D669DF"/>
    <w:rsid w:val="00D669E0"/>
    <w:rsid w:val="00D679A0"/>
    <w:rsid w:val="00D67BA8"/>
    <w:rsid w:val="00D70120"/>
    <w:rsid w:val="00D72F0C"/>
    <w:rsid w:val="00D73F5B"/>
    <w:rsid w:val="00D7684A"/>
    <w:rsid w:val="00D802FD"/>
    <w:rsid w:val="00D81384"/>
    <w:rsid w:val="00D83DFB"/>
    <w:rsid w:val="00D86C8C"/>
    <w:rsid w:val="00D908A4"/>
    <w:rsid w:val="00D90FE1"/>
    <w:rsid w:val="00D93CA0"/>
    <w:rsid w:val="00D94F13"/>
    <w:rsid w:val="00D9562B"/>
    <w:rsid w:val="00D96992"/>
    <w:rsid w:val="00DA16D4"/>
    <w:rsid w:val="00DA186C"/>
    <w:rsid w:val="00DA3C62"/>
    <w:rsid w:val="00DA7A6C"/>
    <w:rsid w:val="00DB1127"/>
    <w:rsid w:val="00DB12D4"/>
    <w:rsid w:val="00DB1E2E"/>
    <w:rsid w:val="00DB27B9"/>
    <w:rsid w:val="00DB2B8F"/>
    <w:rsid w:val="00DB4A0E"/>
    <w:rsid w:val="00DB4CB6"/>
    <w:rsid w:val="00DB5221"/>
    <w:rsid w:val="00DB6D83"/>
    <w:rsid w:val="00DC06D6"/>
    <w:rsid w:val="00DC0B41"/>
    <w:rsid w:val="00DC0C30"/>
    <w:rsid w:val="00DC2AA6"/>
    <w:rsid w:val="00DC4A88"/>
    <w:rsid w:val="00DD19F3"/>
    <w:rsid w:val="00DD236B"/>
    <w:rsid w:val="00DD338C"/>
    <w:rsid w:val="00DD34F9"/>
    <w:rsid w:val="00DD5985"/>
    <w:rsid w:val="00DE4904"/>
    <w:rsid w:val="00DE6931"/>
    <w:rsid w:val="00DE6BB1"/>
    <w:rsid w:val="00DF1E57"/>
    <w:rsid w:val="00DF2556"/>
    <w:rsid w:val="00DF272D"/>
    <w:rsid w:val="00DF42B7"/>
    <w:rsid w:val="00DF46FD"/>
    <w:rsid w:val="00DF58A9"/>
    <w:rsid w:val="00DF71CB"/>
    <w:rsid w:val="00E00987"/>
    <w:rsid w:val="00E0103D"/>
    <w:rsid w:val="00E023C2"/>
    <w:rsid w:val="00E02AA8"/>
    <w:rsid w:val="00E02B3E"/>
    <w:rsid w:val="00E052C2"/>
    <w:rsid w:val="00E05E42"/>
    <w:rsid w:val="00E06F73"/>
    <w:rsid w:val="00E075BF"/>
    <w:rsid w:val="00E11413"/>
    <w:rsid w:val="00E11591"/>
    <w:rsid w:val="00E119BE"/>
    <w:rsid w:val="00E12518"/>
    <w:rsid w:val="00E12A62"/>
    <w:rsid w:val="00E130C6"/>
    <w:rsid w:val="00E147B0"/>
    <w:rsid w:val="00E1603B"/>
    <w:rsid w:val="00E16BD3"/>
    <w:rsid w:val="00E176BF"/>
    <w:rsid w:val="00E1777D"/>
    <w:rsid w:val="00E24078"/>
    <w:rsid w:val="00E257ED"/>
    <w:rsid w:val="00E270AD"/>
    <w:rsid w:val="00E304A8"/>
    <w:rsid w:val="00E31B7F"/>
    <w:rsid w:val="00E34A3F"/>
    <w:rsid w:val="00E3596C"/>
    <w:rsid w:val="00E3597E"/>
    <w:rsid w:val="00E3620D"/>
    <w:rsid w:val="00E36F3A"/>
    <w:rsid w:val="00E37242"/>
    <w:rsid w:val="00E37C08"/>
    <w:rsid w:val="00E407C5"/>
    <w:rsid w:val="00E408D3"/>
    <w:rsid w:val="00E40DD7"/>
    <w:rsid w:val="00E42CCD"/>
    <w:rsid w:val="00E513D5"/>
    <w:rsid w:val="00E52942"/>
    <w:rsid w:val="00E53859"/>
    <w:rsid w:val="00E55134"/>
    <w:rsid w:val="00E5699C"/>
    <w:rsid w:val="00E60EAD"/>
    <w:rsid w:val="00E62177"/>
    <w:rsid w:val="00E6260D"/>
    <w:rsid w:val="00E63323"/>
    <w:rsid w:val="00E644BD"/>
    <w:rsid w:val="00E65EB7"/>
    <w:rsid w:val="00E661FC"/>
    <w:rsid w:val="00E6645A"/>
    <w:rsid w:val="00E70006"/>
    <w:rsid w:val="00E70F11"/>
    <w:rsid w:val="00E71A9E"/>
    <w:rsid w:val="00E72F25"/>
    <w:rsid w:val="00E7435D"/>
    <w:rsid w:val="00E7509A"/>
    <w:rsid w:val="00E75B7A"/>
    <w:rsid w:val="00E768A0"/>
    <w:rsid w:val="00E7732E"/>
    <w:rsid w:val="00E836D9"/>
    <w:rsid w:val="00E83E57"/>
    <w:rsid w:val="00E84B16"/>
    <w:rsid w:val="00E87478"/>
    <w:rsid w:val="00E879F3"/>
    <w:rsid w:val="00E87D36"/>
    <w:rsid w:val="00E9380C"/>
    <w:rsid w:val="00E94837"/>
    <w:rsid w:val="00E94E09"/>
    <w:rsid w:val="00E96866"/>
    <w:rsid w:val="00EA1E6F"/>
    <w:rsid w:val="00EA259C"/>
    <w:rsid w:val="00EA3D1D"/>
    <w:rsid w:val="00EA412A"/>
    <w:rsid w:val="00EA4780"/>
    <w:rsid w:val="00EA7365"/>
    <w:rsid w:val="00EA79D0"/>
    <w:rsid w:val="00EA7B0F"/>
    <w:rsid w:val="00EB442F"/>
    <w:rsid w:val="00EB77C3"/>
    <w:rsid w:val="00EB7A27"/>
    <w:rsid w:val="00EC04C6"/>
    <w:rsid w:val="00EC1377"/>
    <w:rsid w:val="00EC4D5B"/>
    <w:rsid w:val="00EC51A0"/>
    <w:rsid w:val="00EC5EAD"/>
    <w:rsid w:val="00EC7355"/>
    <w:rsid w:val="00EC76C7"/>
    <w:rsid w:val="00ED1339"/>
    <w:rsid w:val="00ED25A2"/>
    <w:rsid w:val="00ED2714"/>
    <w:rsid w:val="00ED4FC9"/>
    <w:rsid w:val="00ED5D74"/>
    <w:rsid w:val="00ED6404"/>
    <w:rsid w:val="00EE037F"/>
    <w:rsid w:val="00EE0677"/>
    <w:rsid w:val="00EE0FCD"/>
    <w:rsid w:val="00EE1698"/>
    <w:rsid w:val="00EE1806"/>
    <w:rsid w:val="00EE2D6C"/>
    <w:rsid w:val="00EF2D1B"/>
    <w:rsid w:val="00EF47D9"/>
    <w:rsid w:val="00EF6260"/>
    <w:rsid w:val="00EF6FF7"/>
    <w:rsid w:val="00EF7511"/>
    <w:rsid w:val="00F005BD"/>
    <w:rsid w:val="00F02FED"/>
    <w:rsid w:val="00F03CC2"/>
    <w:rsid w:val="00F0402E"/>
    <w:rsid w:val="00F0421A"/>
    <w:rsid w:val="00F072D8"/>
    <w:rsid w:val="00F107E9"/>
    <w:rsid w:val="00F12E12"/>
    <w:rsid w:val="00F1553D"/>
    <w:rsid w:val="00F1799B"/>
    <w:rsid w:val="00F20265"/>
    <w:rsid w:val="00F22491"/>
    <w:rsid w:val="00F22AF9"/>
    <w:rsid w:val="00F24D73"/>
    <w:rsid w:val="00F278BF"/>
    <w:rsid w:val="00F3036F"/>
    <w:rsid w:val="00F3066F"/>
    <w:rsid w:val="00F30BFF"/>
    <w:rsid w:val="00F31E2F"/>
    <w:rsid w:val="00F34191"/>
    <w:rsid w:val="00F34D8C"/>
    <w:rsid w:val="00F350C1"/>
    <w:rsid w:val="00F354E4"/>
    <w:rsid w:val="00F41113"/>
    <w:rsid w:val="00F41260"/>
    <w:rsid w:val="00F41621"/>
    <w:rsid w:val="00F42341"/>
    <w:rsid w:val="00F43A8E"/>
    <w:rsid w:val="00F46A24"/>
    <w:rsid w:val="00F46DFE"/>
    <w:rsid w:val="00F47345"/>
    <w:rsid w:val="00F51910"/>
    <w:rsid w:val="00F51F74"/>
    <w:rsid w:val="00F52230"/>
    <w:rsid w:val="00F524F7"/>
    <w:rsid w:val="00F54FBB"/>
    <w:rsid w:val="00F550D0"/>
    <w:rsid w:val="00F5510F"/>
    <w:rsid w:val="00F5568B"/>
    <w:rsid w:val="00F55877"/>
    <w:rsid w:val="00F5614A"/>
    <w:rsid w:val="00F57086"/>
    <w:rsid w:val="00F57273"/>
    <w:rsid w:val="00F5754D"/>
    <w:rsid w:val="00F6025B"/>
    <w:rsid w:val="00F6078B"/>
    <w:rsid w:val="00F63E89"/>
    <w:rsid w:val="00F642DC"/>
    <w:rsid w:val="00F64471"/>
    <w:rsid w:val="00F654BC"/>
    <w:rsid w:val="00F6555C"/>
    <w:rsid w:val="00F66123"/>
    <w:rsid w:val="00F66CD7"/>
    <w:rsid w:val="00F67117"/>
    <w:rsid w:val="00F70694"/>
    <w:rsid w:val="00F71E86"/>
    <w:rsid w:val="00F72E8A"/>
    <w:rsid w:val="00F7456C"/>
    <w:rsid w:val="00F7571D"/>
    <w:rsid w:val="00F768FC"/>
    <w:rsid w:val="00F77297"/>
    <w:rsid w:val="00F8099A"/>
    <w:rsid w:val="00F80BD7"/>
    <w:rsid w:val="00F80F73"/>
    <w:rsid w:val="00F82D44"/>
    <w:rsid w:val="00F832CD"/>
    <w:rsid w:val="00F83561"/>
    <w:rsid w:val="00F84A6B"/>
    <w:rsid w:val="00F84B00"/>
    <w:rsid w:val="00F85369"/>
    <w:rsid w:val="00F86017"/>
    <w:rsid w:val="00F8629D"/>
    <w:rsid w:val="00F87FDD"/>
    <w:rsid w:val="00F90E27"/>
    <w:rsid w:val="00F90EC7"/>
    <w:rsid w:val="00F934C6"/>
    <w:rsid w:val="00F94D8F"/>
    <w:rsid w:val="00F957A8"/>
    <w:rsid w:val="00F957AE"/>
    <w:rsid w:val="00F96230"/>
    <w:rsid w:val="00F974BD"/>
    <w:rsid w:val="00F97A5F"/>
    <w:rsid w:val="00FA0423"/>
    <w:rsid w:val="00FA10C8"/>
    <w:rsid w:val="00FA1846"/>
    <w:rsid w:val="00FA29F0"/>
    <w:rsid w:val="00FA4D67"/>
    <w:rsid w:val="00FA6698"/>
    <w:rsid w:val="00FA7672"/>
    <w:rsid w:val="00FB19E0"/>
    <w:rsid w:val="00FB1ED8"/>
    <w:rsid w:val="00FB2C2A"/>
    <w:rsid w:val="00FB4349"/>
    <w:rsid w:val="00FB4D85"/>
    <w:rsid w:val="00FB4DD2"/>
    <w:rsid w:val="00FB5438"/>
    <w:rsid w:val="00FB55BA"/>
    <w:rsid w:val="00FB58CD"/>
    <w:rsid w:val="00FB606D"/>
    <w:rsid w:val="00FB78D9"/>
    <w:rsid w:val="00FC0767"/>
    <w:rsid w:val="00FC0AC5"/>
    <w:rsid w:val="00FC0AEA"/>
    <w:rsid w:val="00FC1658"/>
    <w:rsid w:val="00FC1EAF"/>
    <w:rsid w:val="00FC2DF7"/>
    <w:rsid w:val="00FC2FCC"/>
    <w:rsid w:val="00FC3028"/>
    <w:rsid w:val="00FC366E"/>
    <w:rsid w:val="00FC4B11"/>
    <w:rsid w:val="00FC5BD7"/>
    <w:rsid w:val="00FC77D1"/>
    <w:rsid w:val="00FD068C"/>
    <w:rsid w:val="00FD1002"/>
    <w:rsid w:val="00FD11CA"/>
    <w:rsid w:val="00FD165D"/>
    <w:rsid w:val="00FD3232"/>
    <w:rsid w:val="00FD5DF5"/>
    <w:rsid w:val="00FD657F"/>
    <w:rsid w:val="00FD7AD2"/>
    <w:rsid w:val="00FD7FB0"/>
    <w:rsid w:val="00FE2053"/>
    <w:rsid w:val="00FE57DC"/>
    <w:rsid w:val="00FE6ABA"/>
    <w:rsid w:val="00FE79F3"/>
    <w:rsid w:val="00FF0153"/>
    <w:rsid w:val="00FF29C9"/>
    <w:rsid w:val="00FF3278"/>
    <w:rsid w:val="00FF3664"/>
    <w:rsid w:val="00FF39A5"/>
    <w:rsid w:val="00FF3C80"/>
    <w:rsid w:val="00FF400C"/>
    <w:rsid w:val="00FF4F5A"/>
    <w:rsid w:val="00FF4FEF"/>
    <w:rsid w:val="00FF6B43"/>
    <w:rsid w:val="00FF7286"/>
  </w:rsids>
  <m:mathPr>
    <m:mathFont m:val="Cambria Math"/>
    <m:brkBin m:val="before"/>
    <m:brkBinSub m:val="--"/>
    <m:smallFrac m:val="0"/>
    <m:dispDef/>
    <m:lMargin m:val="0"/>
    <m:rMargin m:val="0"/>
    <m:defJc m:val="centerGroup"/>
    <m:wrapIndent m:val="1440"/>
    <m:intLim m:val="subSup"/>
    <m:naryLim m:val="undOvr"/>
  </m:mathPr>
  <w:themeFontLang w:val="es-41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D637"/>
  <w15:chartTrackingRefBased/>
  <w15:docId w15:val="{5FE51722-6588-4D87-AABB-9C17B43C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30"/>
  </w:style>
  <w:style w:type="paragraph" w:styleId="Ttulo1">
    <w:name w:val="heading 1"/>
    <w:basedOn w:val="Normal"/>
    <w:next w:val="Normal"/>
    <w:link w:val="Ttulo1Car"/>
    <w:uiPriority w:val="9"/>
    <w:qFormat/>
    <w:rsid w:val="0031152E"/>
    <w:pPr>
      <w:keepNext/>
      <w:keepLines/>
      <w:numPr>
        <w:numId w:val="1"/>
      </w:numPr>
      <w:spacing w:before="480" w:after="0" w:line="240" w:lineRule="auto"/>
      <w:outlineLvl w:val="0"/>
    </w:pPr>
    <w:rPr>
      <w:rFonts w:ascii="Arial" w:eastAsiaTheme="majorEastAsia" w:hAnsi="Arial" w:cstheme="majorBidi"/>
      <w:b/>
      <w:bCs/>
      <w:szCs w:val="28"/>
      <w:lang w:val="es-ES" w:eastAsia="es-ES"/>
    </w:rPr>
  </w:style>
  <w:style w:type="paragraph" w:styleId="Ttulo2">
    <w:name w:val="heading 2"/>
    <w:basedOn w:val="Normal"/>
    <w:next w:val="Normal"/>
    <w:link w:val="Ttulo2Car"/>
    <w:uiPriority w:val="9"/>
    <w:semiHidden/>
    <w:unhideWhenUsed/>
    <w:qFormat/>
    <w:rsid w:val="00755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ítulo de tablas,3,Bullet 1,Use Case List Paragraph,Lista vistosa - Énfasis 11,Lista multicolor - Énfasis 11,Capítulo,FooterText,numbered,List Paragraph1,Paragraphe de liste1,Bulletr List Paragraph,列出段落,列出段落1,lp1,lp11,Informe,Con viñeta"/>
    <w:basedOn w:val="Normal"/>
    <w:link w:val="PrrafodelistaCar"/>
    <w:uiPriority w:val="34"/>
    <w:qFormat/>
    <w:rsid w:val="009B2538"/>
    <w:pPr>
      <w:spacing w:after="0" w:line="240" w:lineRule="auto"/>
      <w:ind w:left="720"/>
      <w:contextualSpacing/>
    </w:pPr>
    <w:rPr>
      <w:rFonts w:ascii="Arial" w:eastAsia="Times New Roman" w:hAnsi="Arial" w:cs="Times New Roman"/>
      <w:szCs w:val="24"/>
      <w:lang w:val="es-ES" w:eastAsia="es-ES"/>
    </w:rPr>
  </w:style>
  <w:style w:type="paragraph" w:customStyle="1" w:styleId="Default">
    <w:name w:val="Default"/>
    <w:rsid w:val="009B2538"/>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Título de tablas Car,3 Car,Bullet 1 Car,Use Case List Paragraph Car,Lista vistosa - Énfasis 11 Car,Lista multicolor - Énfasis 11 Car,Capítulo Car,FooterText Car,numbered Car,List Paragraph1 Car,Paragraphe de liste1 Car,列出段落 Car"/>
    <w:link w:val="Prrafodelista"/>
    <w:uiPriority w:val="34"/>
    <w:rsid w:val="009B2538"/>
    <w:rPr>
      <w:rFonts w:ascii="Arial" w:eastAsia="Times New Roman" w:hAnsi="Arial" w:cs="Times New Roman"/>
      <w:szCs w:val="24"/>
      <w:lang w:val="es-ES" w:eastAsia="es-ES"/>
    </w:rPr>
  </w:style>
  <w:style w:type="character" w:customStyle="1" w:styleId="Ttulo1Car">
    <w:name w:val="Título 1 Car"/>
    <w:basedOn w:val="Fuentedeprrafopredeter"/>
    <w:link w:val="Ttulo1"/>
    <w:uiPriority w:val="9"/>
    <w:rsid w:val="0031152E"/>
    <w:rPr>
      <w:rFonts w:ascii="Arial" w:eastAsiaTheme="majorEastAsia" w:hAnsi="Arial" w:cstheme="majorBidi"/>
      <w:b/>
      <w:bCs/>
      <w:szCs w:val="28"/>
      <w:lang w:val="es-ES" w:eastAsia="es-ES"/>
    </w:rPr>
  </w:style>
  <w:style w:type="table" w:styleId="Tablaconcuadrcula">
    <w:name w:val="Table Grid"/>
    <w:basedOn w:val="Tablanormal"/>
    <w:uiPriority w:val="39"/>
    <w:rsid w:val="002C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3558"/>
    <w:rPr>
      <w:sz w:val="16"/>
      <w:szCs w:val="16"/>
    </w:rPr>
  </w:style>
  <w:style w:type="paragraph" w:styleId="Textocomentario">
    <w:name w:val="annotation text"/>
    <w:basedOn w:val="Normal"/>
    <w:link w:val="TextocomentarioCar"/>
    <w:uiPriority w:val="99"/>
    <w:unhideWhenUsed/>
    <w:rsid w:val="00193558"/>
    <w:pPr>
      <w:spacing w:line="240" w:lineRule="auto"/>
    </w:pPr>
    <w:rPr>
      <w:sz w:val="20"/>
      <w:szCs w:val="20"/>
    </w:rPr>
  </w:style>
  <w:style w:type="character" w:customStyle="1" w:styleId="TextocomentarioCar">
    <w:name w:val="Texto comentario Car"/>
    <w:basedOn w:val="Fuentedeprrafopredeter"/>
    <w:link w:val="Textocomentario"/>
    <w:uiPriority w:val="99"/>
    <w:rsid w:val="00193558"/>
    <w:rPr>
      <w:sz w:val="20"/>
      <w:szCs w:val="20"/>
    </w:rPr>
  </w:style>
  <w:style w:type="paragraph" w:styleId="Asuntodelcomentario">
    <w:name w:val="annotation subject"/>
    <w:basedOn w:val="Textocomentario"/>
    <w:next w:val="Textocomentario"/>
    <w:link w:val="AsuntodelcomentarioCar"/>
    <w:uiPriority w:val="99"/>
    <w:semiHidden/>
    <w:unhideWhenUsed/>
    <w:rsid w:val="00193558"/>
    <w:rPr>
      <w:b/>
      <w:bCs/>
    </w:rPr>
  </w:style>
  <w:style w:type="character" w:customStyle="1" w:styleId="AsuntodelcomentarioCar">
    <w:name w:val="Asunto del comentario Car"/>
    <w:basedOn w:val="TextocomentarioCar"/>
    <w:link w:val="Asuntodelcomentario"/>
    <w:uiPriority w:val="99"/>
    <w:semiHidden/>
    <w:rsid w:val="00193558"/>
    <w:rPr>
      <w:b/>
      <w:bCs/>
      <w:sz w:val="20"/>
      <w:szCs w:val="20"/>
    </w:rPr>
  </w:style>
  <w:style w:type="paragraph" w:styleId="Textodeglobo">
    <w:name w:val="Balloon Text"/>
    <w:basedOn w:val="Normal"/>
    <w:link w:val="TextodegloboCar"/>
    <w:uiPriority w:val="99"/>
    <w:semiHidden/>
    <w:unhideWhenUsed/>
    <w:rsid w:val="00193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558"/>
    <w:rPr>
      <w:rFonts w:ascii="Segoe UI" w:hAnsi="Segoe UI" w:cs="Segoe UI"/>
      <w:sz w:val="18"/>
      <w:szCs w:val="18"/>
    </w:rPr>
  </w:style>
  <w:style w:type="character" w:styleId="Hipervnculo">
    <w:name w:val="Hyperlink"/>
    <w:basedOn w:val="Fuentedeprrafopredeter"/>
    <w:uiPriority w:val="99"/>
    <w:unhideWhenUsed/>
    <w:rsid w:val="00387102"/>
    <w:rPr>
      <w:color w:val="0563C1" w:themeColor="hyperlink"/>
      <w:u w:val="single"/>
    </w:rPr>
  </w:style>
  <w:style w:type="paragraph" w:styleId="NormalWeb">
    <w:name w:val="Normal (Web)"/>
    <w:basedOn w:val="Normal"/>
    <w:uiPriority w:val="99"/>
    <w:unhideWhenUsed/>
    <w:rsid w:val="002700A2"/>
    <w:pPr>
      <w:spacing w:after="0" w:line="240" w:lineRule="auto"/>
    </w:pPr>
    <w:rPr>
      <w:rFonts w:ascii="Times New Roman" w:hAnsi="Times New Roman" w:cs="Times New Roman"/>
      <w:sz w:val="24"/>
      <w:szCs w:val="24"/>
      <w:lang w:eastAsia="es-419"/>
    </w:rPr>
  </w:style>
  <w:style w:type="paragraph" w:styleId="Encabezado">
    <w:name w:val="header"/>
    <w:basedOn w:val="Normal"/>
    <w:link w:val="EncabezadoCar"/>
    <w:uiPriority w:val="99"/>
    <w:unhideWhenUsed/>
    <w:rsid w:val="00CE4F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F4B"/>
  </w:style>
  <w:style w:type="paragraph" w:styleId="Piedepgina">
    <w:name w:val="footer"/>
    <w:basedOn w:val="Normal"/>
    <w:link w:val="PiedepginaCar"/>
    <w:uiPriority w:val="99"/>
    <w:unhideWhenUsed/>
    <w:rsid w:val="00CE4F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4F4B"/>
  </w:style>
  <w:style w:type="paragraph" w:styleId="Revisin">
    <w:name w:val="Revision"/>
    <w:hidden/>
    <w:uiPriority w:val="99"/>
    <w:semiHidden/>
    <w:rsid w:val="007425A5"/>
    <w:pPr>
      <w:spacing w:after="0" w:line="240" w:lineRule="auto"/>
    </w:pPr>
  </w:style>
  <w:style w:type="character" w:customStyle="1" w:styleId="ui-provider">
    <w:name w:val="ui-provider"/>
    <w:basedOn w:val="Fuentedeprrafopredeter"/>
    <w:rsid w:val="00AA44BB"/>
  </w:style>
  <w:style w:type="character" w:styleId="Fuerte">
    <w:name w:val="Strong"/>
    <w:basedOn w:val="Fuentedeprrafopredeter"/>
    <w:uiPriority w:val="22"/>
    <w:qFormat/>
    <w:rsid w:val="008F28D7"/>
    <w:rPr>
      <w:b/>
      <w:bCs/>
    </w:rPr>
  </w:style>
  <w:style w:type="character" w:customStyle="1" w:styleId="Ttulo2Car">
    <w:name w:val="Título 2 Car"/>
    <w:basedOn w:val="Fuentedeprrafopredeter"/>
    <w:link w:val="Ttulo2"/>
    <w:uiPriority w:val="9"/>
    <w:semiHidden/>
    <w:rsid w:val="00755355"/>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rsid w:val="006F30EE"/>
    <w:pPr>
      <w:autoSpaceDE w:val="0"/>
      <w:autoSpaceDN w:val="0"/>
      <w:spacing w:after="0" w:line="240" w:lineRule="auto"/>
      <w:jc w:val="both"/>
    </w:pPr>
    <w:rPr>
      <w:rFonts w:ascii="Arial Narrow" w:eastAsia="Times New Roman" w:hAnsi="Arial Narrow" w:cs="Times New Roman"/>
      <w:szCs w:val="18"/>
      <w:lang w:val="es-ES_tradnl" w:eastAsia="es-ES"/>
    </w:rPr>
  </w:style>
  <w:style w:type="character" w:customStyle="1" w:styleId="TextoindependienteCar">
    <w:name w:val="Texto independiente Car"/>
    <w:basedOn w:val="Fuentedeprrafopredeter"/>
    <w:link w:val="Textoindependiente"/>
    <w:rsid w:val="006F30EE"/>
    <w:rPr>
      <w:rFonts w:ascii="Arial Narrow" w:eastAsia="Times New Roman" w:hAnsi="Arial Narrow" w:cs="Times New Roman"/>
      <w:szCs w:val="18"/>
      <w:lang w:val="es-ES_tradnl" w:eastAsia="es-ES"/>
    </w:rPr>
  </w:style>
  <w:style w:type="character" w:styleId="Mencinsinresolver">
    <w:name w:val="Unresolved Mention"/>
    <w:basedOn w:val="Fuentedeprrafopredeter"/>
    <w:uiPriority w:val="99"/>
    <w:semiHidden/>
    <w:unhideWhenUsed/>
    <w:rsid w:val="00A467CF"/>
    <w:rPr>
      <w:color w:val="605E5C"/>
      <w:shd w:val="clear" w:color="auto" w:fill="E1DFDD"/>
    </w:rPr>
  </w:style>
  <w:style w:type="character" w:styleId="Hipervnculovisitado">
    <w:name w:val="FollowedHyperlink"/>
    <w:basedOn w:val="Fuentedeprrafopredeter"/>
    <w:uiPriority w:val="99"/>
    <w:semiHidden/>
    <w:unhideWhenUsed/>
    <w:rsid w:val="00DC4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306">
      <w:bodyDiv w:val="1"/>
      <w:marLeft w:val="0"/>
      <w:marRight w:val="0"/>
      <w:marTop w:val="0"/>
      <w:marBottom w:val="0"/>
      <w:divBdr>
        <w:top w:val="none" w:sz="0" w:space="0" w:color="auto"/>
        <w:left w:val="none" w:sz="0" w:space="0" w:color="auto"/>
        <w:bottom w:val="none" w:sz="0" w:space="0" w:color="auto"/>
        <w:right w:val="none" w:sz="0" w:space="0" w:color="auto"/>
      </w:divBdr>
    </w:div>
    <w:div w:id="1169062520">
      <w:bodyDiv w:val="1"/>
      <w:marLeft w:val="0"/>
      <w:marRight w:val="0"/>
      <w:marTop w:val="0"/>
      <w:marBottom w:val="0"/>
      <w:divBdr>
        <w:top w:val="none" w:sz="0" w:space="0" w:color="auto"/>
        <w:left w:val="none" w:sz="0" w:space="0" w:color="auto"/>
        <w:bottom w:val="none" w:sz="0" w:space="0" w:color="auto"/>
        <w:right w:val="none" w:sz="0" w:space="0" w:color="auto"/>
      </w:divBdr>
      <w:divsChild>
        <w:div w:id="879320809">
          <w:marLeft w:val="0"/>
          <w:marRight w:val="0"/>
          <w:marTop w:val="0"/>
          <w:marBottom w:val="0"/>
          <w:divBdr>
            <w:top w:val="none" w:sz="0" w:space="0" w:color="auto"/>
            <w:left w:val="none" w:sz="0" w:space="0" w:color="auto"/>
            <w:bottom w:val="none" w:sz="0" w:space="0" w:color="auto"/>
            <w:right w:val="none" w:sz="0" w:space="0" w:color="auto"/>
          </w:divBdr>
        </w:div>
      </w:divsChild>
    </w:div>
    <w:div w:id="1252810174">
      <w:bodyDiv w:val="1"/>
      <w:marLeft w:val="0"/>
      <w:marRight w:val="0"/>
      <w:marTop w:val="0"/>
      <w:marBottom w:val="0"/>
      <w:divBdr>
        <w:top w:val="none" w:sz="0" w:space="0" w:color="auto"/>
        <w:left w:val="none" w:sz="0" w:space="0" w:color="auto"/>
        <w:bottom w:val="none" w:sz="0" w:space="0" w:color="auto"/>
        <w:right w:val="none" w:sz="0" w:space="0" w:color="auto"/>
      </w:divBdr>
      <w:divsChild>
        <w:div w:id="17976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garseguro@pricos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gese.fi.c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fl.go.cr/servicios/seguro-de-hog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90DA92F1DA42B45A1A6DCB171D01474" ma:contentTypeVersion="16" ma:contentTypeDescription="Crear nuevo documento." ma:contentTypeScope="" ma:versionID="2f8cd8fe3c2d44294c321071efa840fb">
  <xsd:schema xmlns:xsd="http://www.w3.org/2001/XMLSchema" xmlns:xs="http://www.w3.org/2001/XMLSchema" xmlns:p="http://schemas.microsoft.com/office/2006/metadata/properties" xmlns:ns1="http://schemas.microsoft.com/sharepoint/v3" xmlns:ns3="9e44972e-ed85-488a-b1d6-a6d8377e0e02" xmlns:ns4="69059026-dce4-49b7-87a1-caa6d776586a" targetNamespace="http://schemas.microsoft.com/office/2006/metadata/properties" ma:root="true" ma:fieldsID="09cc259eceb343c63255a0891b682038" ns1:_="" ns3:_="" ns4:_="">
    <xsd:import namespace="http://schemas.microsoft.com/sharepoint/v3"/>
    <xsd:import namespace="9e44972e-ed85-488a-b1d6-a6d8377e0e02"/>
    <xsd:import namespace="69059026-dce4-49b7-87a1-caa6d77658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4972e-ed85-488a-b1d6-a6d8377e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059026-dce4-49b7-87a1-caa6d776586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74D9-5DB7-4B7B-B513-53D4CDCE73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0B85EB-CCA8-43C6-A992-E56189A4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4972e-ed85-488a-b1d6-a6d8377e0e02"/>
    <ds:schemaRef ds:uri="69059026-dce4-49b7-87a1-caa6d7765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690E4-D765-4E69-84CF-05FE378D5F51}">
  <ds:schemaRefs>
    <ds:schemaRef ds:uri="http://schemas.microsoft.com/sharepoint/v3/contenttype/forms"/>
  </ds:schemaRefs>
</ds:datastoreItem>
</file>

<file path=customXml/itemProps4.xml><?xml version="1.0" encoding="utf-8"?>
<ds:datastoreItem xmlns:ds="http://schemas.openxmlformats.org/officeDocument/2006/customXml" ds:itemID="{98073066-993B-4798-AE83-CA12C13FE5BF}">
  <ds:schemaRefs>
    <ds:schemaRef ds:uri="http://schemas.openxmlformats.org/officeDocument/2006/bibliography"/>
  </ds:schemaRefs>
</ds:datastoreItem>
</file>

<file path=docMetadata/LabelInfo.xml><?xml version="1.0" encoding="utf-8"?>
<clbl:labelList xmlns:clbl="http://schemas.microsoft.com/office/2020/mipLabelMetadata">
  <clbl:label id="{f0831076-beca-4d15-9d1e-046fcd276953}" enabled="1" method="Privileged" siteId="{1e315b97-afad-4dd3-8924-d10acb763960}"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lmontero</dc:creator>
  <cp:keywords/>
  <dc:description/>
  <cp:lastModifiedBy>Rojas Barrantes Fabián A.</cp:lastModifiedBy>
  <cp:revision>6</cp:revision>
  <cp:lastPrinted>2024-09-17T18:38:00Z</cp:lastPrinted>
  <dcterms:created xsi:type="dcterms:W3CDTF">2026-03-18T14:16:00Z</dcterms:created>
  <dcterms:modified xsi:type="dcterms:W3CDTF">2026-04-21T15:47:00Z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0x010100590DA92F1DA42B45A1A6DCB171D01474</vt:lpwstr>
  </property>
  <property fmtid="{D5CDD505-2E9C-101B-9397-08002B2CF9AE}" pid="3" name="ClassificationContentMarkingFooterShapeIds">
    <vt:lpwstr>3724459c,130939e9,6e9aa56f</vt:lpwstr>
  </property>
  <property fmtid="{D5CDD505-2E9C-101B-9397-08002B2CF9AE}" pid="4" name="ClassificationContentMarkingFooterFontProps">
    <vt:lpwstr>#000000,8,Aptos</vt:lpwstr>
  </property>
  <property fmtid="{D5CDD505-2E9C-101B-9397-08002B2CF9AE}" pid="5" name="ClassificationContentMarkingFooterText">
    <vt:lpwstr>Documento de Uso Interno del Grupo INS</vt:lpwstr>
  </property>
</Properties>
</file>