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47038DDA" w:rsidR="000A45E6" w:rsidRDefault="005025CD" w:rsidP="00BB6E38">
      <w:pPr>
        <w:pStyle w:val="Ttulo1"/>
        <w:spacing w:line="276" w:lineRule="auto"/>
        <w:jc w:val="center"/>
        <w:rPr>
          <w:rFonts w:ascii="Verdana" w:eastAsia="Times New Roman" w:hAnsi="Verdana"/>
          <w:sz w:val="22"/>
          <w:szCs w:val="22"/>
          <w:lang w:eastAsia="es-ES_tradnl"/>
        </w:rPr>
      </w:pPr>
      <w:r w:rsidRPr="00FE0195">
        <w:rPr>
          <w:rFonts w:ascii="Verdana" w:eastAsia="Times New Roman" w:hAnsi="Verdana"/>
          <w:sz w:val="22"/>
          <w:szCs w:val="22"/>
          <w:lang w:eastAsia="es-ES_tradnl"/>
        </w:rPr>
        <w:t>Viaje a</w:t>
      </w:r>
      <w:r w:rsidR="00FF1877" w:rsidRPr="00FE0195">
        <w:rPr>
          <w:rFonts w:ascii="Verdana" w:eastAsia="Times New Roman" w:hAnsi="Verdana"/>
          <w:sz w:val="22"/>
          <w:szCs w:val="22"/>
          <w:lang w:eastAsia="es-ES_tradnl"/>
        </w:rPr>
        <w:t xml:space="preserve"> </w:t>
      </w:r>
      <w:r w:rsidR="00077DDD">
        <w:rPr>
          <w:rFonts w:ascii="Verdana" w:eastAsia="Times New Roman" w:hAnsi="Verdana"/>
          <w:sz w:val="22"/>
          <w:szCs w:val="22"/>
          <w:lang w:eastAsia="es-ES_tradnl"/>
        </w:rPr>
        <w:t>Paraguay</w:t>
      </w:r>
      <w:r w:rsidR="00A06D85" w:rsidRPr="00FE0195">
        <w:rPr>
          <w:rFonts w:ascii="Verdana" w:eastAsia="Times New Roman" w:hAnsi="Verdana"/>
          <w:sz w:val="22"/>
          <w:szCs w:val="22"/>
          <w:lang w:eastAsia="es-ES_tradnl"/>
        </w:rPr>
        <w:t>,</w:t>
      </w:r>
      <w:r w:rsidR="00744CC4">
        <w:rPr>
          <w:rFonts w:ascii="Verdana" w:eastAsia="Times New Roman" w:hAnsi="Verdana"/>
          <w:sz w:val="22"/>
          <w:szCs w:val="22"/>
          <w:lang w:eastAsia="es-ES_tradnl"/>
        </w:rPr>
        <w:t xml:space="preserve"> </w:t>
      </w:r>
      <w:r w:rsidR="00E4371A">
        <w:rPr>
          <w:rFonts w:ascii="Verdana" w:eastAsia="Times New Roman" w:hAnsi="Verdana"/>
          <w:sz w:val="22"/>
          <w:szCs w:val="22"/>
          <w:lang w:eastAsia="es-ES_tradnl"/>
        </w:rPr>
        <w:t xml:space="preserve">Juan </w:t>
      </w:r>
      <w:r w:rsidR="00DA7ECB">
        <w:rPr>
          <w:rFonts w:ascii="Verdana" w:eastAsia="Times New Roman" w:hAnsi="Verdana"/>
          <w:sz w:val="22"/>
          <w:szCs w:val="22"/>
          <w:lang w:eastAsia="es-ES_tradnl"/>
        </w:rPr>
        <w:t>Manuel Casasola Vargas</w:t>
      </w:r>
    </w:p>
    <w:p w14:paraId="5E4B966F" w14:textId="77777777" w:rsidR="00937D6F" w:rsidRPr="00937D6F" w:rsidRDefault="00937D6F" w:rsidP="00BB6E38">
      <w:pPr>
        <w:spacing w:line="276" w:lineRule="auto"/>
        <w:rPr>
          <w:lang w:eastAsia="es-ES_tradnl"/>
        </w:rPr>
      </w:pPr>
    </w:p>
    <w:p w14:paraId="33E83701" w14:textId="1F124B2C" w:rsidR="005025CD" w:rsidRPr="003F5589" w:rsidRDefault="005025CD" w:rsidP="003F5589">
      <w:pPr>
        <w:pStyle w:val="Ttulo1"/>
        <w:spacing w:line="276" w:lineRule="auto"/>
        <w:jc w:val="left"/>
        <w:rPr>
          <w:rFonts w:ascii="Verdana" w:eastAsia="Times New Roman" w:hAnsi="Verdana"/>
          <w:b w:val="0"/>
          <w:bCs/>
          <w:color w:val="auto"/>
          <w:sz w:val="22"/>
          <w:szCs w:val="22"/>
          <w:lang w:eastAsia="es-ES_tradnl"/>
        </w:rPr>
      </w:pPr>
      <w:r w:rsidRPr="00FE0195">
        <w:rPr>
          <w:rFonts w:ascii="Verdana" w:eastAsia="Times New Roman" w:hAnsi="Verdana"/>
          <w:sz w:val="22"/>
          <w:szCs w:val="22"/>
          <w:lang w:eastAsia="es-ES_tradnl"/>
        </w:rPr>
        <w:t>Datos Generales</w:t>
      </w:r>
      <w:r w:rsidR="00573E4A" w:rsidRPr="00FE0195">
        <w:rPr>
          <w:rFonts w:ascii="Verdana" w:eastAsia="Times New Roman" w:hAnsi="Verdana"/>
          <w:sz w:val="22"/>
          <w:szCs w:val="22"/>
          <w:lang w:eastAsia="es-ES_tradnl"/>
        </w:rPr>
        <w:t xml:space="preserve">: </w:t>
      </w:r>
      <w:r w:rsidR="003F5589" w:rsidRPr="003F5589">
        <w:rPr>
          <w:rFonts w:ascii="Verdana" w:eastAsia="Times New Roman" w:hAnsi="Verdana"/>
          <w:b w:val="0"/>
          <w:bCs/>
          <w:color w:val="auto"/>
          <w:sz w:val="22"/>
          <w:szCs w:val="22"/>
          <w:lang w:eastAsia="es-ES_tradnl"/>
        </w:rPr>
        <w:t>Rodeo Internacional de Electricistas</w:t>
      </w:r>
      <w:r w:rsidR="003F5589" w:rsidRPr="003F5589">
        <w:rPr>
          <w:rFonts w:ascii="Verdana" w:eastAsia="Times New Roman" w:hAnsi="Verdana"/>
          <w:b w:val="0"/>
          <w:bCs/>
          <w:color w:val="auto"/>
          <w:sz w:val="22"/>
          <w:szCs w:val="22"/>
          <w:lang w:eastAsia="es-ES_tradnl"/>
        </w:rPr>
        <w:t xml:space="preserve"> </w:t>
      </w:r>
      <w:r w:rsidR="003F5589" w:rsidRPr="003F5589">
        <w:rPr>
          <w:rFonts w:ascii="Verdana" w:eastAsia="Times New Roman" w:hAnsi="Verdana"/>
          <w:b w:val="0"/>
          <w:bCs/>
          <w:color w:val="auto"/>
          <w:sz w:val="22"/>
          <w:szCs w:val="22"/>
          <w:lang w:eastAsia="es-ES_tradnl"/>
        </w:rPr>
        <w:t>57ª Reunión de Altos Ejecutivos (RAE)</w:t>
      </w:r>
    </w:p>
    <w:p w14:paraId="6E92DDAE" w14:textId="641DD288" w:rsidR="005025CD"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Funcionario: </w:t>
      </w:r>
      <w:r w:rsidR="00DA7ECB">
        <w:rPr>
          <w:rFonts w:ascii="Verdana" w:eastAsia="Times New Roman" w:hAnsi="Verdana"/>
          <w:b w:val="0"/>
          <w:bCs/>
          <w:color w:val="auto"/>
          <w:sz w:val="22"/>
          <w:szCs w:val="22"/>
          <w:lang w:eastAsia="es-ES_tradnl"/>
        </w:rPr>
        <w:t xml:space="preserve">Juan Manuel Casasola Vargas </w:t>
      </w:r>
      <w:r w:rsidR="00744CC4" w:rsidRPr="00744CC4">
        <w:rPr>
          <w:rFonts w:ascii="Verdana" w:eastAsia="Times New Roman" w:hAnsi="Verdana"/>
          <w:color w:val="auto"/>
          <w:sz w:val="22"/>
          <w:szCs w:val="22"/>
          <w:lang w:eastAsia="es-ES_tradnl"/>
        </w:rPr>
        <w:t xml:space="preserve"> </w:t>
      </w:r>
      <w:r w:rsidR="008B3DD5" w:rsidRPr="00744CC4">
        <w:rPr>
          <w:rFonts w:ascii="Verdana" w:eastAsia="Times New Roman" w:hAnsi="Verdana" w:cs="Arial"/>
          <w:b w:val="0"/>
          <w:color w:val="auto"/>
          <w:sz w:val="22"/>
          <w:szCs w:val="22"/>
          <w:lang w:eastAsia="es-ES_tradnl"/>
        </w:rPr>
        <w:t xml:space="preserve"> </w:t>
      </w:r>
    </w:p>
    <w:p w14:paraId="134F3E85" w14:textId="6F387762" w:rsidR="005025CD" w:rsidRPr="00FE0195"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Fechas: </w:t>
      </w:r>
      <w:r w:rsidRPr="00FE0195">
        <w:rPr>
          <w:rFonts w:ascii="Verdana" w:eastAsia="Times New Roman" w:hAnsi="Verdana" w:cs="Arial"/>
          <w:b w:val="0"/>
          <w:color w:val="000000"/>
          <w:sz w:val="22"/>
          <w:szCs w:val="22"/>
          <w:lang w:eastAsia="es-ES_tradnl"/>
        </w:rPr>
        <w:t xml:space="preserve">Del </w:t>
      </w:r>
      <w:r w:rsidR="004B09B6">
        <w:rPr>
          <w:rFonts w:ascii="Verdana" w:eastAsia="Times New Roman" w:hAnsi="Verdana" w:cs="Arial"/>
          <w:b w:val="0"/>
          <w:color w:val="000000"/>
          <w:sz w:val="22"/>
          <w:szCs w:val="22"/>
          <w:lang w:eastAsia="es-ES_tradnl"/>
        </w:rPr>
        <w:t xml:space="preserve">15 al 16 </w:t>
      </w:r>
      <w:r w:rsidR="003F5589">
        <w:rPr>
          <w:rFonts w:ascii="Verdana" w:eastAsia="Times New Roman" w:hAnsi="Verdana" w:cs="Arial"/>
          <w:b w:val="0"/>
          <w:color w:val="000000"/>
          <w:sz w:val="22"/>
          <w:szCs w:val="22"/>
          <w:lang w:eastAsia="es-ES_tradnl"/>
        </w:rPr>
        <w:t xml:space="preserve">noviembre </w:t>
      </w:r>
      <w:r w:rsidR="00FF1877" w:rsidRPr="00FE0195">
        <w:rPr>
          <w:rFonts w:ascii="Verdana" w:eastAsia="Times New Roman" w:hAnsi="Verdana" w:cs="Arial"/>
          <w:b w:val="0"/>
          <w:color w:val="000000"/>
          <w:sz w:val="22"/>
          <w:szCs w:val="22"/>
          <w:lang w:eastAsia="es-ES_tradnl"/>
        </w:rPr>
        <w:t>202</w:t>
      </w:r>
      <w:r w:rsidR="00863D19" w:rsidRPr="00FE0195">
        <w:rPr>
          <w:rFonts w:ascii="Verdana" w:eastAsia="Times New Roman" w:hAnsi="Verdana" w:cs="Arial"/>
          <w:b w:val="0"/>
          <w:color w:val="000000"/>
          <w:sz w:val="22"/>
          <w:szCs w:val="22"/>
          <w:lang w:eastAsia="es-ES_tradnl"/>
        </w:rPr>
        <w:t>2</w:t>
      </w:r>
      <w:r w:rsidR="000A45E6" w:rsidRPr="00FE0195">
        <w:rPr>
          <w:rFonts w:ascii="Verdana" w:eastAsia="Times New Roman" w:hAnsi="Verdana" w:cs="Arial"/>
          <w:b w:val="0"/>
          <w:color w:val="000000"/>
          <w:sz w:val="22"/>
          <w:szCs w:val="22"/>
          <w:lang w:eastAsia="es-ES_tradnl"/>
        </w:rPr>
        <w:t xml:space="preserve"> </w:t>
      </w:r>
    </w:p>
    <w:p w14:paraId="621E33C7" w14:textId="13146FBD" w:rsidR="005025CD"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Destino: </w:t>
      </w:r>
      <w:r w:rsidR="003F5589" w:rsidRPr="003F5589">
        <w:rPr>
          <w:rFonts w:ascii="Verdana" w:eastAsia="Times New Roman" w:hAnsi="Verdana"/>
          <w:b w:val="0"/>
          <w:bCs/>
          <w:color w:val="auto"/>
          <w:sz w:val="22"/>
          <w:szCs w:val="22"/>
          <w:lang w:eastAsia="es-ES_tradnl"/>
        </w:rPr>
        <w:t>Paraguay</w:t>
      </w:r>
    </w:p>
    <w:p w14:paraId="3BB553BA" w14:textId="0DB73044" w:rsidR="008B3DD5"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Puesto:</w:t>
      </w:r>
      <w:r w:rsidRPr="00FE0195">
        <w:rPr>
          <w:rFonts w:ascii="Verdana" w:eastAsia="Times New Roman" w:hAnsi="Verdana" w:cs="Arial"/>
          <w:b w:val="0"/>
          <w:color w:val="000000"/>
          <w:sz w:val="22"/>
          <w:szCs w:val="22"/>
          <w:lang w:eastAsia="es-ES_tradnl"/>
        </w:rPr>
        <w:t xml:space="preserve"> </w:t>
      </w:r>
      <w:r w:rsidR="003F5589">
        <w:rPr>
          <w:rFonts w:ascii="Verdana" w:eastAsia="Times New Roman" w:hAnsi="Verdana" w:cs="Arial"/>
          <w:b w:val="0"/>
          <w:color w:val="000000"/>
          <w:sz w:val="22"/>
          <w:szCs w:val="22"/>
          <w:lang w:eastAsia="es-ES_tradnl"/>
        </w:rPr>
        <w:t>Director</w:t>
      </w:r>
    </w:p>
    <w:p w14:paraId="3659D8C4" w14:textId="5001F0C3" w:rsidR="005025CD"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Dirección: </w:t>
      </w:r>
      <w:r w:rsidR="003F5589" w:rsidRPr="003F5589">
        <w:rPr>
          <w:rFonts w:ascii="Verdana" w:eastAsia="Times New Roman" w:hAnsi="Verdana"/>
          <w:b w:val="0"/>
          <w:bCs/>
          <w:color w:val="auto"/>
          <w:sz w:val="22"/>
          <w:szCs w:val="22"/>
          <w:lang w:eastAsia="es-ES_tradnl"/>
        </w:rPr>
        <w:t xml:space="preserve">Dirección </w:t>
      </w:r>
      <w:r w:rsidR="00281809">
        <w:rPr>
          <w:rFonts w:ascii="Verdana" w:eastAsia="Times New Roman" w:hAnsi="Verdana"/>
          <w:b w:val="0"/>
          <w:bCs/>
          <w:color w:val="auto"/>
          <w:sz w:val="22"/>
          <w:szCs w:val="22"/>
          <w:lang w:eastAsia="es-ES_tradnl"/>
        </w:rPr>
        <w:t>Administración y Finanzas</w:t>
      </w:r>
    </w:p>
    <w:p w14:paraId="21F034FA" w14:textId="160285D1" w:rsidR="00744CC4" w:rsidRPr="00744CC4" w:rsidRDefault="00744CC4" w:rsidP="00BB6E38">
      <w:pPr>
        <w:spacing w:line="276" w:lineRule="auto"/>
        <w:rPr>
          <w:lang w:eastAsia="es-ES_tradnl"/>
        </w:rPr>
      </w:pPr>
      <w:r w:rsidRPr="00BF73F8">
        <w:rPr>
          <w:rFonts w:ascii="Verdana" w:eastAsia="Times New Roman" w:hAnsi="Verdana" w:cstheme="majorBidi"/>
          <w:b/>
          <w:color w:val="FF692D"/>
          <w:sz w:val="22"/>
          <w:szCs w:val="22"/>
          <w:lang w:eastAsia="es-ES_tradnl"/>
        </w:rPr>
        <w:t>Detalle en colones</w:t>
      </w:r>
      <w:r>
        <w:rPr>
          <w:lang w:eastAsia="es-ES_tradnl"/>
        </w:rPr>
        <w:t>:</w:t>
      </w:r>
    </w:p>
    <w:p w14:paraId="38B849A7" w14:textId="3FCE680C" w:rsidR="00744CC4" w:rsidRDefault="005025CD" w:rsidP="00BF73F8">
      <w:pPr>
        <w:pStyle w:val="Ttulo1"/>
        <w:numPr>
          <w:ilvl w:val="0"/>
          <w:numId w:val="1"/>
        </w:numPr>
        <w:spacing w:before="0" w:after="0" w:line="240"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Monto del tiquete</w:t>
      </w:r>
      <w:r w:rsidR="00573E4A" w:rsidRPr="00FE0195">
        <w:rPr>
          <w:rFonts w:ascii="Verdana" w:eastAsia="Times New Roman" w:hAnsi="Verdana"/>
          <w:sz w:val="22"/>
          <w:szCs w:val="22"/>
          <w:lang w:eastAsia="es-ES_tradnl"/>
        </w:rPr>
        <w:t xml:space="preserve">: </w:t>
      </w:r>
      <w:r w:rsidR="00573E4A" w:rsidRPr="00FE0195">
        <w:rPr>
          <w:rFonts w:ascii="Verdana" w:eastAsia="Times New Roman" w:hAnsi="Verdana" w:cs="Arial"/>
          <w:b w:val="0"/>
          <w:color w:val="000000"/>
          <w:sz w:val="22"/>
          <w:szCs w:val="22"/>
          <w:lang w:eastAsia="es-ES_tradnl"/>
        </w:rPr>
        <w:t xml:space="preserve">₡ </w:t>
      </w:r>
      <w:r w:rsidR="00281809">
        <w:rPr>
          <w:rFonts w:ascii="Verdana" w:eastAsia="Times New Roman" w:hAnsi="Verdana" w:cs="Arial"/>
          <w:b w:val="0"/>
          <w:color w:val="000000"/>
          <w:sz w:val="22"/>
          <w:szCs w:val="22"/>
          <w:lang w:eastAsia="es-ES_tradnl"/>
        </w:rPr>
        <w:t>637 188,05</w:t>
      </w:r>
    </w:p>
    <w:p w14:paraId="2F63B0F8" w14:textId="56411F0E" w:rsidR="005025CD" w:rsidRPr="00FE0195" w:rsidRDefault="005025CD" w:rsidP="00BF73F8">
      <w:pPr>
        <w:pStyle w:val="Ttulo1"/>
        <w:numPr>
          <w:ilvl w:val="0"/>
          <w:numId w:val="1"/>
        </w:numPr>
        <w:spacing w:before="0" w:after="0" w:line="240"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Monto del viático (*) </w:t>
      </w:r>
      <w:r w:rsidRPr="00FE0195">
        <w:rPr>
          <w:rFonts w:ascii="Verdana" w:eastAsia="Times New Roman" w:hAnsi="Verdana" w:cs="Arial"/>
          <w:b w:val="0"/>
          <w:color w:val="000000"/>
          <w:sz w:val="22"/>
          <w:szCs w:val="22"/>
          <w:lang w:eastAsia="es-ES_tradnl"/>
        </w:rPr>
        <w:t>₡</w:t>
      </w:r>
      <w:r w:rsidR="00FF1877" w:rsidRPr="00FE0195">
        <w:rPr>
          <w:rFonts w:ascii="Verdana" w:eastAsia="Times New Roman" w:hAnsi="Verdana" w:cs="Arial"/>
          <w:b w:val="0"/>
          <w:color w:val="000000"/>
          <w:sz w:val="22"/>
          <w:szCs w:val="22"/>
          <w:lang w:eastAsia="es-ES_tradnl"/>
        </w:rPr>
        <w:t xml:space="preserve"> </w:t>
      </w:r>
      <w:r w:rsidR="003F5589">
        <w:rPr>
          <w:rFonts w:ascii="Verdana" w:eastAsia="Times New Roman" w:hAnsi="Verdana" w:cs="Arial"/>
          <w:b w:val="0"/>
          <w:color w:val="000000"/>
          <w:sz w:val="22"/>
          <w:szCs w:val="22"/>
          <w:lang w:eastAsia="es-ES_tradnl"/>
        </w:rPr>
        <w:t>4</w:t>
      </w:r>
      <w:r w:rsidR="00281809">
        <w:rPr>
          <w:rFonts w:ascii="Verdana" w:eastAsia="Times New Roman" w:hAnsi="Verdana" w:cs="Arial"/>
          <w:b w:val="0"/>
          <w:color w:val="000000"/>
          <w:sz w:val="22"/>
          <w:szCs w:val="22"/>
          <w:lang w:eastAsia="es-ES_tradnl"/>
        </w:rPr>
        <w:t>8</w:t>
      </w:r>
      <w:r w:rsidR="003F5589">
        <w:rPr>
          <w:rFonts w:ascii="Verdana" w:eastAsia="Times New Roman" w:hAnsi="Verdana" w:cs="Arial"/>
          <w:b w:val="0"/>
          <w:color w:val="000000"/>
          <w:sz w:val="22"/>
          <w:szCs w:val="22"/>
          <w:lang w:eastAsia="es-ES_tradnl"/>
        </w:rPr>
        <w:t>7 </w:t>
      </w:r>
      <w:r w:rsidR="00281809">
        <w:rPr>
          <w:rFonts w:ascii="Verdana" w:eastAsia="Times New Roman" w:hAnsi="Verdana" w:cs="Arial"/>
          <w:b w:val="0"/>
          <w:color w:val="000000"/>
          <w:sz w:val="22"/>
          <w:szCs w:val="22"/>
          <w:lang w:eastAsia="es-ES_tradnl"/>
        </w:rPr>
        <w:t>336</w:t>
      </w:r>
      <w:r w:rsidR="003F5589">
        <w:rPr>
          <w:rFonts w:ascii="Verdana" w:eastAsia="Times New Roman" w:hAnsi="Verdana" w:cs="Arial"/>
          <w:b w:val="0"/>
          <w:color w:val="000000"/>
          <w:sz w:val="22"/>
          <w:szCs w:val="22"/>
          <w:lang w:eastAsia="es-ES_tradnl"/>
        </w:rPr>
        <w:t>,</w:t>
      </w:r>
      <w:r w:rsidR="00281809">
        <w:rPr>
          <w:rFonts w:ascii="Verdana" w:eastAsia="Times New Roman" w:hAnsi="Verdana" w:cs="Arial"/>
          <w:b w:val="0"/>
          <w:color w:val="000000"/>
          <w:sz w:val="22"/>
          <w:szCs w:val="22"/>
          <w:lang w:eastAsia="es-ES_tradnl"/>
        </w:rPr>
        <w:t>79</w:t>
      </w:r>
    </w:p>
    <w:p w14:paraId="1E88F3C9" w14:textId="1657CDB8" w:rsidR="005025CD" w:rsidRPr="00FE0195" w:rsidRDefault="005025CD" w:rsidP="00BF73F8">
      <w:pPr>
        <w:pStyle w:val="Ttulo1"/>
        <w:numPr>
          <w:ilvl w:val="0"/>
          <w:numId w:val="1"/>
        </w:numPr>
        <w:spacing w:before="0" w:after="0" w:line="240"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Devolución por liquidación </w:t>
      </w:r>
      <w:r w:rsidRPr="00FE0195">
        <w:rPr>
          <w:rFonts w:ascii="Verdana" w:eastAsia="Times New Roman" w:hAnsi="Verdana" w:cs="Arial"/>
          <w:b w:val="0"/>
          <w:color w:val="000000"/>
          <w:sz w:val="22"/>
          <w:szCs w:val="22"/>
          <w:lang w:eastAsia="es-ES_tradnl"/>
        </w:rPr>
        <w:t>₡</w:t>
      </w:r>
      <w:r w:rsidRPr="00FE0195">
        <w:rPr>
          <w:rFonts w:ascii="Verdana" w:eastAsia="Times New Roman" w:hAnsi="Verdana" w:cs="Open Sans"/>
          <w:b w:val="0"/>
          <w:color w:val="000000"/>
          <w:sz w:val="22"/>
          <w:szCs w:val="22"/>
          <w:lang w:eastAsia="es-ES_tradnl"/>
        </w:rPr>
        <w:t xml:space="preserve"> </w:t>
      </w:r>
      <w:r w:rsidR="00281809">
        <w:rPr>
          <w:rFonts w:ascii="Verdana" w:eastAsia="Times New Roman" w:hAnsi="Verdana" w:cs="Open Sans"/>
          <w:b w:val="0"/>
          <w:color w:val="000000"/>
          <w:sz w:val="22"/>
          <w:szCs w:val="22"/>
          <w:lang w:eastAsia="es-ES_tradnl"/>
        </w:rPr>
        <w:t>0</w:t>
      </w:r>
    </w:p>
    <w:p w14:paraId="06FD29C2" w14:textId="565FFE46" w:rsidR="005025CD" w:rsidRDefault="00573E4A"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Motivo:  </w:t>
      </w:r>
    </w:p>
    <w:p w14:paraId="3BAAB7CB" w14:textId="6D1CBEC3" w:rsidR="003F5589" w:rsidRPr="003F5589" w:rsidRDefault="003F5589" w:rsidP="003F5589">
      <w:pPr>
        <w:rPr>
          <w:lang w:eastAsia="es-ES_tradnl"/>
        </w:rPr>
      </w:pPr>
      <w:r w:rsidRPr="003F5589">
        <w:rPr>
          <w:lang w:eastAsia="es-ES_tradnl"/>
        </w:rPr>
        <w:t>Participación en el Evento 57 RAE que es una actividad académica anual de la CIER, donde los expertos y profesionales de empresas e instituciones comparecen a reflexionar, analizar, debatir e intercambiar experiencias acerca de los temas de mayor interés que inciden en el desarrollo y la integración del sector energético regional.</w:t>
      </w:r>
    </w:p>
    <w:p w14:paraId="7866EF14" w14:textId="7DEEFCD3" w:rsidR="005025CD"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Beneficio para CNFL</w:t>
      </w:r>
    </w:p>
    <w:p w14:paraId="60A47DEB" w14:textId="27E48D06" w:rsidR="003F5589" w:rsidRPr="00836A32" w:rsidRDefault="00836A32" w:rsidP="00BB6E38">
      <w:pPr>
        <w:pStyle w:val="Ttulo1"/>
        <w:spacing w:line="276" w:lineRule="auto"/>
        <w:rPr>
          <w:rFonts w:ascii="Verdana" w:eastAsia="Times New Roman" w:hAnsi="Verdana"/>
          <w:b w:val="0"/>
          <w:bCs/>
          <w:color w:val="auto"/>
          <w:sz w:val="22"/>
          <w:szCs w:val="22"/>
          <w:lang w:eastAsia="es-ES_tradnl"/>
        </w:rPr>
      </w:pPr>
      <w:r w:rsidRPr="00836A32">
        <w:rPr>
          <w:rFonts w:ascii="Verdana" w:eastAsia="Times New Roman" w:hAnsi="Verdana"/>
          <w:b w:val="0"/>
          <w:bCs/>
          <w:color w:val="auto"/>
          <w:sz w:val="22"/>
          <w:szCs w:val="22"/>
          <w:lang w:eastAsia="es-ES_tradnl"/>
        </w:rPr>
        <w:t>Tener de primera mano las prácticas de mercado que las empresas están impulsando para acometer, la transformación digital, apertura de mercado, generación distribuida, competencias de los trabajadores ante los cambios del mercado</w:t>
      </w:r>
      <w:r>
        <w:rPr>
          <w:rFonts w:ascii="Verdana" w:eastAsia="Times New Roman" w:hAnsi="Verdana"/>
          <w:b w:val="0"/>
          <w:bCs/>
          <w:color w:val="auto"/>
          <w:sz w:val="22"/>
          <w:szCs w:val="22"/>
          <w:lang w:eastAsia="es-ES_tradnl"/>
        </w:rPr>
        <w:t xml:space="preserve">.  Dicha información resulta valiosa para la CNFL por cuanto la podemos utilizar para cotejar la estrategia que se viene impulsando para la transformación digital, enfrentar las amenazas del mercado, el aprovechamiento de los excedentes de los sistemas de generación de energía eléctrica, entre otros, por lo </w:t>
      </w:r>
      <w:r w:rsidR="004B09B6">
        <w:rPr>
          <w:rFonts w:ascii="Verdana" w:eastAsia="Times New Roman" w:hAnsi="Verdana"/>
          <w:b w:val="0"/>
          <w:bCs/>
          <w:color w:val="auto"/>
          <w:sz w:val="22"/>
          <w:szCs w:val="22"/>
          <w:lang w:eastAsia="es-ES_tradnl"/>
        </w:rPr>
        <w:t>anterior, a</w:t>
      </w:r>
      <w:r>
        <w:rPr>
          <w:rFonts w:ascii="Verdana" w:eastAsia="Times New Roman" w:hAnsi="Verdana"/>
          <w:b w:val="0"/>
          <w:bCs/>
          <w:color w:val="auto"/>
          <w:sz w:val="22"/>
          <w:szCs w:val="22"/>
          <w:lang w:eastAsia="es-ES_tradnl"/>
        </w:rPr>
        <w:t xml:space="preserve"> nivel empresarial podemos aprovechas estas prácticas.</w:t>
      </w:r>
    </w:p>
    <w:p w14:paraId="26668A47" w14:textId="292438B7" w:rsidR="005025CD"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Patrocinado parcial o totalment</w:t>
      </w:r>
      <w:r w:rsidR="00281809">
        <w:rPr>
          <w:rFonts w:ascii="Verdana" w:eastAsia="Times New Roman" w:hAnsi="Verdana"/>
          <w:sz w:val="22"/>
          <w:szCs w:val="22"/>
          <w:lang w:eastAsia="es-ES_tradnl"/>
        </w:rPr>
        <w:t>e</w:t>
      </w:r>
    </w:p>
    <w:p w14:paraId="6DA0989F" w14:textId="2D271AB0" w:rsidR="00281809" w:rsidRPr="00281809" w:rsidRDefault="00281809" w:rsidP="00281809">
      <w:pPr>
        <w:rPr>
          <w:lang w:eastAsia="es-ES_tradnl"/>
        </w:rPr>
      </w:pPr>
      <w:r>
        <w:rPr>
          <w:lang w:eastAsia="es-ES_tradnl"/>
        </w:rPr>
        <w:t>La CNFL cubre los gastos</w:t>
      </w:r>
    </w:p>
    <w:sectPr w:rsidR="00281809" w:rsidRPr="00281809" w:rsidSect="00542A35">
      <w:headerReference w:type="default" r:id="rId7"/>
      <w:footerReference w:type="even" r:id="rId8"/>
      <w:footerReference w:type="default" r:id="rId9"/>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243" w14:textId="77777777" w:rsidR="008A39B9" w:rsidRDefault="008A39B9" w:rsidP="00BF0DFD">
      <w:pPr>
        <w:spacing w:line="240" w:lineRule="auto"/>
      </w:pPr>
      <w:r>
        <w:separator/>
      </w:r>
    </w:p>
  </w:endnote>
  <w:endnote w:type="continuationSeparator" w:id="0">
    <w:p w14:paraId="7A8A1EB5" w14:textId="77777777" w:rsidR="008A39B9" w:rsidRDefault="008A39B9"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289F" w14:textId="77777777" w:rsidR="008A39B9" w:rsidRDefault="008A39B9" w:rsidP="00BF0DFD">
      <w:pPr>
        <w:spacing w:line="240" w:lineRule="auto"/>
      </w:pPr>
      <w:r>
        <w:separator/>
      </w:r>
    </w:p>
  </w:footnote>
  <w:footnote w:type="continuationSeparator" w:id="0">
    <w:p w14:paraId="32F03411" w14:textId="77777777" w:rsidR="008A39B9" w:rsidRDefault="008A39B9"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BF3"/>
    <w:multiLevelType w:val="hybridMultilevel"/>
    <w:tmpl w:val="C0900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13718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77DDD"/>
    <w:rsid w:val="000A45E6"/>
    <w:rsid w:val="001229C7"/>
    <w:rsid w:val="00124D93"/>
    <w:rsid w:val="00133C68"/>
    <w:rsid w:val="002663C1"/>
    <w:rsid w:val="00281809"/>
    <w:rsid w:val="003419A2"/>
    <w:rsid w:val="003631A3"/>
    <w:rsid w:val="003F5589"/>
    <w:rsid w:val="00403E20"/>
    <w:rsid w:val="004917C0"/>
    <w:rsid w:val="004B09B6"/>
    <w:rsid w:val="004E01D2"/>
    <w:rsid w:val="005025CD"/>
    <w:rsid w:val="00542A35"/>
    <w:rsid w:val="00573E4A"/>
    <w:rsid w:val="00574B2A"/>
    <w:rsid w:val="00575836"/>
    <w:rsid w:val="005E43DE"/>
    <w:rsid w:val="006104EA"/>
    <w:rsid w:val="0063359D"/>
    <w:rsid w:val="0069418A"/>
    <w:rsid w:val="00744CC4"/>
    <w:rsid w:val="007C326F"/>
    <w:rsid w:val="007C4E62"/>
    <w:rsid w:val="0081353E"/>
    <w:rsid w:val="00836A32"/>
    <w:rsid w:val="00850201"/>
    <w:rsid w:val="00863D19"/>
    <w:rsid w:val="00891287"/>
    <w:rsid w:val="008A39B9"/>
    <w:rsid w:val="008A6E6A"/>
    <w:rsid w:val="008B3DD5"/>
    <w:rsid w:val="00937D6F"/>
    <w:rsid w:val="009E3650"/>
    <w:rsid w:val="009E3999"/>
    <w:rsid w:val="00A06D85"/>
    <w:rsid w:val="00AA0D22"/>
    <w:rsid w:val="00AE0BE4"/>
    <w:rsid w:val="00BB6E38"/>
    <w:rsid w:val="00BE7303"/>
    <w:rsid w:val="00BF0DFD"/>
    <w:rsid w:val="00BF73F8"/>
    <w:rsid w:val="00CC722C"/>
    <w:rsid w:val="00CE752E"/>
    <w:rsid w:val="00D31B1F"/>
    <w:rsid w:val="00D81966"/>
    <w:rsid w:val="00D8471E"/>
    <w:rsid w:val="00DA7ECB"/>
    <w:rsid w:val="00E4371A"/>
    <w:rsid w:val="00EA284F"/>
    <w:rsid w:val="00EB5538"/>
    <w:rsid w:val="00EC1FE6"/>
    <w:rsid w:val="00F83E5E"/>
    <w:rsid w:val="00FC3AD0"/>
    <w:rsid w:val="00FE0195"/>
    <w:rsid w:val="00FE0DFF"/>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10</cp:revision>
  <cp:lastPrinted>2020-07-06T22:02:00Z</cp:lastPrinted>
  <dcterms:created xsi:type="dcterms:W3CDTF">2023-03-06T21:14:00Z</dcterms:created>
  <dcterms:modified xsi:type="dcterms:W3CDTF">2023-03-06T21:45:00Z</dcterms:modified>
</cp:coreProperties>
</file>