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14861AF7" w:rsidR="000A45E6" w:rsidRPr="00BF651C" w:rsidRDefault="005025CD" w:rsidP="00BF651C">
      <w:pPr>
        <w:pStyle w:val="Ttulo1"/>
        <w:spacing w:line="276" w:lineRule="auto"/>
        <w:jc w:val="center"/>
        <w:rPr>
          <w:rFonts w:ascii="Verdana" w:eastAsia="Times New Roman" w:hAnsi="Verdana"/>
          <w:sz w:val="20"/>
          <w:szCs w:val="20"/>
          <w:lang w:eastAsia="es-ES_tradnl"/>
        </w:rPr>
      </w:pPr>
      <w:r w:rsidRPr="00BF651C">
        <w:rPr>
          <w:rFonts w:ascii="Verdana" w:eastAsia="Times New Roman" w:hAnsi="Verdana"/>
          <w:sz w:val="20"/>
          <w:szCs w:val="20"/>
          <w:lang w:eastAsia="es-ES_tradnl"/>
        </w:rPr>
        <w:t xml:space="preserve">Viaje </w:t>
      </w:r>
      <w:r w:rsidR="00A91FE4" w:rsidRPr="00BF651C">
        <w:rPr>
          <w:rFonts w:ascii="Verdana" w:eastAsia="Times New Roman" w:hAnsi="Verdana"/>
          <w:sz w:val="20"/>
          <w:szCs w:val="20"/>
          <w:lang w:eastAsia="es-ES_tradnl"/>
        </w:rPr>
        <w:t xml:space="preserve">a </w:t>
      </w:r>
      <w:r w:rsidR="00325DDB">
        <w:rPr>
          <w:rFonts w:ascii="Verdana" w:eastAsia="Times New Roman" w:hAnsi="Verdana"/>
          <w:sz w:val="20"/>
          <w:szCs w:val="20"/>
          <w:lang w:eastAsia="es-ES_tradnl"/>
        </w:rPr>
        <w:t xml:space="preserve">Uruguay: </w:t>
      </w:r>
      <w:r w:rsidR="004241A6">
        <w:rPr>
          <w:rFonts w:ascii="Verdana" w:eastAsia="Times New Roman" w:hAnsi="Verdana"/>
          <w:sz w:val="20"/>
          <w:szCs w:val="20"/>
          <w:lang w:eastAsia="es-ES_tradnl"/>
        </w:rPr>
        <w:t xml:space="preserve">Jeffry Barrientos Campos </w:t>
      </w:r>
    </w:p>
    <w:p w14:paraId="33E83701" w14:textId="6903A997" w:rsidR="005025CD" w:rsidRPr="00DD5316" w:rsidRDefault="005025CD" w:rsidP="00325DDB">
      <w:pPr>
        <w:pStyle w:val="Ttulo1"/>
        <w:spacing w:line="276" w:lineRule="auto"/>
        <w:jc w:val="left"/>
        <w:rPr>
          <w:rFonts w:ascii="Verdana" w:eastAsia="Times New Roman" w:hAnsi="Verdana"/>
          <w:b w:val="0"/>
          <w:bCs/>
          <w:color w:val="auto"/>
          <w:sz w:val="20"/>
          <w:szCs w:val="20"/>
          <w:lang w:eastAsia="es-ES_tradnl"/>
        </w:rPr>
      </w:pPr>
      <w:r w:rsidRPr="00BF651C">
        <w:rPr>
          <w:rFonts w:ascii="Verdana" w:eastAsia="Times New Roman" w:hAnsi="Verdana"/>
          <w:sz w:val="20"/>
          <w:szCs w:val="20"/>
          <w:lang w:eastAsia="es-ES_tradnl"/>
        </w:rPr>
        <w:t>Datos Generales</w:t>
      </w:r>
      <w:r w:rsidR="00A91FE4" w:rsidRPr="00BF651C">
        <w:rPr>
          <w:rFonts w:ascii="Verdana" w:eastAsia="Times New Roman" w:hAnsi="Verdana"/>
          <w:sz w:val="20"/>
          <w:szCs w:val="20"/>
          <w:lang w:eastAsia="es-ES_tradnl"/>
        </w:rPr>
        <w:t xml:space="preserve">: </w:t>
      </w:r>
      <w:r w:rsidR="00DD5316" w:rsidRPr="00DD5316">
        <w:rPr>
          <w:rFonts w:ascii="Verdana" w:eastAsia="Times New Roman" w:hAnsi="Verdana"/>
          <w:b w:val="0"/>
          <w:bCs/>
          <w:color w:val="auto"/>
          <w:sz w:val="20"/>
          <w:szCs w:val="20"/>
          <w:lang w:eastAsia="es-ES_tradnl"/>
        </w:rPr>
        <w:t>Participación en congreso llamado “Innovation Summit” de Schneider Electric, en Las Vegas, Nevada.</w:t>
      </w:r>
    </w:p>
    <w:p w14:paraId="6E92DDAE" w14:textId="743F2760" w:rsidR="005025CD" w:rsidRPr="004241A6" w:rsidRDefault="005025CD" w:rsidP="00325DDB">
      <w:pPr>
        <w:pStyle w:val="Ttulo1"/>
        <w:spacing w:line="276" w:lineRule="auto"/>
        <w:rPr>
          <w:rFonts w:ascii="Verdana" w:eastAsia="Times New Roman" w:hAnsi="Verdana" w:cs="Arial"/>
          <w:b w:val="0"/>
          <w:bCs/>
          <w:color w:val="auto"/>
          <w:sz w:val="20"/>
          <w:szCs w:val="20"/>
          <w:lang w:eastAsia="es-ES_tradnl"/>
        </w:rPr>
      </w:pPr>
      <w:r w:rsidRPr="00BF651C">
        <w:rPr>
          <w:rFonts w:ascii="Verdana" w:eastAsia="Times New Roman" w:hAnsi="Verdana"/>
          <w:sz w:val="20"/>
          <w:szCs w:val="20"/>
          <w:lang w:eastAsia="es-ES_tradnl"/>
        </w:rPr>
        <w:t xml:space="preserve">Funcionario: </w:t>
      </w:r>
      <w:r w:rsidR="004241A6" w:rsidRPr="004241A6">
        <w:rPr>
          <w:rFonts w:ascii="Verdana" w:eastAsia="Times New Roman" w:hAnsi="Verdana"/>
          <w:b w:val="0"/>
          <w:bCs/>
          <w:color w:val="auto"/>
          <w:sz w:val="20"/>
          <w:szCs w:val="20"/>
          <w:lang w:eastAsia="es-ES_tradnl"/>
        </w:rPr>
        <w:t>Jeffry Barrientos Campos</w:t>
      </w:r>
    </w:p>
    <w:p w14:paraId="134F3E85" w14:textId="6890DA27" w:rsidR="005025CD" w:rsidRPr="00BF651C"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 xml:space="preserve">Fechas: </w:t>
      </w:r>
      <w:r w:rsidR="008C210F" w:rsidRPr="008C210F">
        <w:rPr>
          <w:rFonts w:ascii="Verdana" w:eastAsia="Times New Roman" w:hAnsi="Verdana"/>
          <w:b w:val="0"/>
          <w:bCs/>
          <w:color w:val="auto"/>
          <w:sz w:val="20"/>
          <w:szCs w:val="20"/>
          <w:lang w:eastAsia="es-ES_tradnl"/>
        </w:rPr>
        <w:t>10 de octubre 2022</w:t>
      </w:r>
    </w:p>
    <w:p w14:paraId="621E33C7" w14:textId="62B8523B" w:rsidR="005025CD" w:rsidRPr="00325DDB" w:rsidRDefault="005025CD" w:rsidP="00325DDB">
      <w:pPr>
        <w:pStyle w:val="Ttulo1"/>
        <w:spacing w:line="276" w:lineRule="auto"/>
        <w:rPr>
          <w:rFonts w:ascii="Verdana" w:eastAsia="Times New Roman" w:hAnsi="Verdana" w:cs="Arial"/>
          <w:b w:val="0"/>
          <w:bCs/>
          <w:color w:val="auto"/>
          <w:sz w:val="20"/>
          <w:szCs w:val="20"/>
          <w:lang w:eastAsia="es-ES_tradnl"/>
        </w:rPr>
      </w:pPr>
      <w:r w:rsidRPr="00BF651C">
        <w:rPr>
          <w:rFonts w:ascii="Verdana" w:eastAsia="Times New Roman" w:hAnsi="Verdana"/>
          <w:sz w:val="20"/>
          <w:szCs w:val="20"/>
          <w:lang w:eastAsia="es-ES_tradnl"/>
        </w:rPr>
        <w:t xml:space="preserve">Destino: </w:t>
      </w:r>
      <w:r w:rsidR="004241A6">
        <w:rPr>
          <w:rFonts w:ascii="Verdana" w:eastAsia="Times New Roman" w:hAnsi="Verdana"/>
          <w:b w:val="0"/>
          <w:bCs/>
          <w:color w:val="auto"/>
          <w:sz w:val="20"/>
          <w:szCs w:val="20"/>
          <w:lang w:eastAsia="es-ES_tradnl"/>
        </w:rPr>
        <w:t>Estados Unidos</w:t>
      </w:r>
    </w:p>
    <w:p w14:paraId="3BB553BA" w14:textId="0E3E7A11" w:rsidR="008B3DD5" w:rsidRPr="00BF651C" w:rsidRDefault="005025CD" w:rsidP="00325DDB">
      <w:pPr>
        <w:pStyle w:val="Ttulo1"/>
        <w:spacing w:line="276" w:lineRule="auto"/>
        <w:rPr>
          <w:rFonts w:ascii="Verdana" w:eastAsia="Times New Roman" w:hAnsi="Verdana" w:cs="Arial"/>
          <w:b w:val="0"/>
          <w:color w:val="000000"/>
          <w:sz w:val="20"/>
          <w:szCs w:val="20"/>
          <w:lang w:eastAsia="es-ES_tradnl"/>
        </w:rPr>
      </w:pPr>
      <w:r w:rsidRPr="00BF651C">
        <w:rPr>
          <w:rFonts w:ascii="Verdana" w:eastAsia="Times New Roman" w:hAnsi="Verdana"/>
          <w:sz w:val="20"/>
          <w:szCs w:val="20"/>
          <w:lang w:eastAsia="es-ES_tradnl"/>
        </w:rPr>
        <w:t>Puesto:</w:t>
      </w:r>
      <w:r w:rsidRPr="00BF651C">
        <w:rPr>
          <w:rFonts w:ascii="Verdana" w:eastAsia="Times New Roman" w:hAnsi="Verdana" w:cs="Arial"/>
          <w:b w:val="0"/>
          <w:color w:val="000000"/>
          <w:sz w:val="20"/>
          <w:szCs w:val="20"/>
          <w:lang w:eastAsia="es-ES_tradnl"/>
        </w:rPr>
        <w:t xml:space="preserve"> </w:t>
      </w:r>
      <w:r w:rsidR="004241A6">
        <w:rPr>
          <w:rFonts w:ascii="Verdana" w:eastAsia="Times New Roman" w:hAnsi="Verdana" w:cs="Arial"/>
          <w:b w:val="0"/>
          <w:color w:val="000000"/>
          <w:sz w:val="20"/>
          <w:szCs w:val="20"/>
          <w:lang w:eastAsia="es-ES_tradnl"/>
        </w:rPr>
        <w:t>Jefe de Unidad</w:t>
      </w:r>
    </w:p>
    <w:p w14:paraId="3659D8C4" w14:textId="5E4EF127" w:rsidR="005025CD" w:rsidRPr="00BF651C" w:rsidRDefault="005025CD" w:rsidP="00325DDB">
      <w:pPr>
        <w:pStyle w:val="Ttulo1"/>
        <w:spacing w:line="276" w:lineRule="auto"/>
        <w:rPr>
          <w:rFonts w:ascii="Verdana" w:eastAsia="Times New Roman" w:hAnsi="Verdana" w:cs="Arial"/>
          <w:b w:val="0"/>
          <w:color w:val="000000"/>
          <w:sz w:val="20"/>
          <w:szCs w:val="20"/>
          <w:lang w:eastAsia="es-ES_tradnl"/>
        </w:rPr>
      </w:pPr>
      <w:r w:rsidRPr="00BF651C">
        <w:rPr>
          <w:rFonts w:ascii="Verdana" w:eastAsia="Times New Roman" w:hAnsi="Verdana"/>
          <w:sz w:val="20"/>
          <w:szCs w:val="20"/>
          <w:lang w:eastAsia="es-ES_tradnl"/>
        </w:rPr>
        <w:t xml:space="preserve">Dirección: </w:t>
      </w:r>
      <w:r w:rsidR="00DB7740" w:rsidRPr="00BF651C">
        <w:rPr>
          <w:rFonts w:ascii="Verdana" w:eastAsia="Times New Roman" w:hAnsi="Verdana" w:cs="Arial"/>
          <w:b w:val="0"/>
          <w:color w:val="000000"/>
          <w:sz w:val="20"/>
          <w:szCs w:val="20"/>
          <w:lang w:eastAsia="es-ES_tradnl"/>
        </w:rPr>
        <w:t xml:space="preserve">Dirección </w:t>
      </w:r>
      <w:r w:rsidR="004241A6">
        <w:rPr>
          <w:rFonts w:ascii="Verdana" w:eastAsia="Times New Roman" w:hAnsi="Verdana" w:cs="Arial"/>
          <w:b w:val="0"/>
          <w:color w:val="000000"/>
          <w:sz w:val="20"/>
          <w:szCs w:val="20"/>
          <w:lang w:eastAsia="es-ES_tradnl"/>
        </w:rPr>
        <w:t>Distribución de la Energía</w:t>
      </w:r>
    </w:p>
    <w:p w14:paraId="2FDDBB02" w14:textId="0406ED26" w:rsidR="005025CD" w:rsidRPr="00BF651C"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Detalle (en colones)</w:t>
      </w:r>
      <w:r w:rsidR="00325DDB">
        <w:rPr>
          <w:rFonts w:ascii="Verdana" w:eastAsia="Times New Roman" w:hAnsi="Verdana"/>
          <w:sz w:val="20"/>
          <w:szCs w:val="20"/>
          <w:lang w:eastAsia="es-ES_tradnl"/>
        </w:rPr>
        <w:t>:</w:t>
      </w:r>
    </w:p>
    <w:p w14:paraId="014AFB7D" w14:textId="1004BE9D" w:rsidR="00BF651C" w:rsidRPr="008C210F" w:rsidRDefault="005025CD" w:rsidP="008C210F">
      <w:pPr>
        <w:pStyle w:val="Prrafodelista"/>
        <w:numPr>
          <w:ilvl w:val="0"/>
          <w:numId w:val="1"/>
        </w:numPr>
        <w:spacing w:line="240" w:lineRule="auto"/>
        <w:rPr>
          <w:rFonts w:ascii="Verdana" w:eastAsia="Times New Roman" w:hAnsi="Verdana" w:cs="Tahoma"/>
          <w:sz w:val="20"/>
          <w:szCs w:val="20"/>
          <w:lang w:eastAsia="es-CR"/>
        </w:rPr>
      </w:pPr>
      <w:r w:rsidRPr="008C210F">
        <w:rPr>
          <w:rFonts w:ascii="Verdana" w:eastAsia="Times New Roman" w:hAnsi="Verdana" w:cstheme="majorBidi"/>
          <w:b/>
          <w:color w:val="FF692D"/>
          <w:sz w:val="20"/>
          <w:szCs w:val="20"/>
          <w:lang w:eastAsia="es-ES_tradnl"/>
        </w:rPr>
        <w:t>Monto del tiquete</w:t>
      </w:r>
      <w:r w:rsidR="00BF651C" w:rsidRPr="008C210F">
        <w:rPr>
          <w:rFonts w:ascii="Verdana" w:eastAsia="Times New Roman" w:hAnsi="Verdana"/>
          <w:sz w:val="20"/>
          <w:szCs w:val="20"/>
          <w:lang w:eastAsia="es-ES_tradnl"/>
        </w:rPr>
        <w:t xml:space="preserve">: </w:t>
      </w:r>
      <w:r w:rsidR="00BF651C" w:rsidRPr="008C210F">
        <w:rPr>
          <w:rFonts w:ascii="Verdana" w:eastAsia="Times New Roman" w:hAnsi="Verdana" w:cs="Arial"/>
          <w:color w:val="000000"/>
          <w:sz w:val="20"/>
          <w:szCs w:val="20"/>
          <w:lang w:eastAsia="es-ES_tradnl"/>
        </w:rPr>
        <w:t xml:space="preserve">₡ </w:t>
      </w:r>
      <w:r w:rsidR="004241A6" w:rsidRPr="008C210F">
        <w:rPr>
          <w:rFonts w:ascii="Verdana" w:eastAsia="Times New Roman" w:hAnsi="Verdana" w:cs="Arial"/>
          <w:color w:val="000000"/>
          <w:sz w:val="20"/>
          <w:szCs w:val="20"/>
          <w:lang w:eastAsia="es-ES_tradnl"/>
        </w:rPr>
        <w:t>648 869,20</w:t>
      </w:r>
    </w:p>
    <w:p w14:paraId="2F63B0F8" w14:textId="19502E75" w:rsidR="005025CD" w:rsidRPr="00BF651C" w:rsidRDefault="005025CD" w:rsidP="008C210F">
      <w:pPr>
        <w:pStyle w:val="Ttulo1"/>
        <w:numPr>
          <w:ilvl w:val="0"/>
          <w:numId w:val="1"/>
        </w:numPr>
        <w:spacing w:line="240"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 xml:space="preserve">Monto del viático (*) </w:t>
      </w:r>
      <w:r w:rsidRPr="00BF651C">
        <w:rPr>
          <w:rFonts w:ascii="Verdana" w:eastAsia="Times New Roman" w:hAnsi="Verdana" w:cs="Arial"/>
          <w:b w:val="0"/>
          <w:color w:val="000000"/>
          <w:sz w:val="20"/>
          <w:szCs w:val="20"/>
          <w:lang w:eastAsia="es-ES_tradnl"/>
        </w:rPr>
        <w:t>₡</w:t>
      </w:r>
      <w:r w:rsidR="00FF1877" w:rsidRPr="00BF651C">
        <w:rPr>
          <w:rFonts w:ascii="Verdana" w:eastAsia="Times New Roman" w:hAnsi="Verdana" w:cs="Arial"/>
          <w:b w:val="0"/>
          <w:color w:val="000000"/>
          <w:sz w:val="20"/>
          <w:szCs w:val="20"/>
          <w:lang w:eastAsia="es-ES_tradnl"/>
        </w:rPr>
        <w:t xml:space="preserve"> </w:t>
      </w:r>
      <w:r w:rsidR="004241A6">
        <w:rPr>
          <w:rFonts w:ascii="Verdana" w:eastAsia="Times New Roman" w:hAnsi="Verdana" w:cs="Arial"/>
          <w:b w:val="0"/>
          <w:color w:val="000000"/>
          <w:sz w:val="20"/>
          <w:szCs w:val="20"/>
          <w:lang w:eastAsia="es-ES_tradnl"/>
        </w:rPr>
        <w:t>854 794,07</w:t>
      </w:r>
    </w:p>
    <w:p w14:paraId="1E88F3C9" w14:textId="74E60FB7" w:rsidR="005025CD" w:rsidRPr="00BF651C" w:rsidRDefault="005025CD" w:rsidP="008C210F">
      <w:pPr>
        <w:pStyle w:val="Ttulo1"/>
        <w:numPr>
          <w:ilvl w:val="0"/>
          <w:numId w:val="1"/>
        </w:numPr>
        <w:spacing w:line="240"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 xml:space="preserve">Devolución por liquidación </w:t>
      </w:r>
      <w:r w:rsidRPr="00BF651C">
        <w:rPr>
          <w:rFonts w:ascii="Verdana" w:eastAsia="Times New Roman" w:hAnsi="Verdana" w:cs="Arial"/>
          <w:b w:val="0"/>
          <w:color w:val="000000"/>
          <w:sz w:val="20"/>
          <w:szCs w:val="20"/>
          <w:lang w:eastAsia="es-ES_tradnl"/>
        </w:rPr>
        <w:t>₡</w:t>
      </w:r>
      <w:r w:rsidRPr="00BF651C">
        <w:rPr>
          <w:rFonts w:ascii="Verdana" w:eastAsia="Times New Roman" w:hAnsi="Verdana" w:cs="Open Sans"/>
          <w:b w:val="0"/>
          <w:color w:val="000000"/>
          <w:sz w:val="20"/>
          <w:szCs w:val="20"/>
          <w:lang w:eastAsia="es-ES_tradnl"/>
        </w:rPr>
        <w:t xml:space="preserve"> </w:t>
      </w:r>
      <w:r w:rsidR="004241A6">
        <w:rPr>
          <w:rFonts w:ascii="Verdana" w:eastAsia="Times New Roman" w:hAnsi="Verdana" w:cs="Open Sans"/>
          <w:b w:val="0"/>
          <w:color w:val="000000"/>
          <w:sz w:val="20"/>
          <w:szCs w:val="20"/>
          <w:lang w:eastAsia="es-ES_tradnl"/>
        </w:rPr>
        <w:t>92 356,78</w:t>
      </w:r>
    </w:p>
    <w:p w14:paraId="482095F3" w14:textId="77777777" w:rsidR="004241A6"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Motivo</w:t>
      </w:r>
    </w:p>
    <w:p w14:paraId="06FD29C2" w14:textId="40D6285E" w:rsidR="005025CD" w:rsidRPr="004241A6" w:rsidRDefault="004241A6" w:rsidP="00325DDB">
      <w:pPr>
        <w:pStyle w:val="Ttulo1"/>
        <w:spacing w:line="276" w:lineRule="auto"/>
        <w:rPr>
          <w:rFonts w:ascii="Verdana" w:eastAsia="Times New Roman" w:hAnsi="Verdana"/>
          <w:b w:val="0"/>
          <w:bCs/>
          <w:color w:val="auto"/>
          <w:sz w:val="20"/>
          <w:szCs w:val="20"/>
          <w:lang w:eastAsia="es-ES_tradnl"/>
        </w:rPr>
      </w:pPr>
      <w:r w:rsidRPr="004241A6">
        <w:rPr>
          <w:rFonts w:ascii="Verdana" w:eastAsia="Times New Roman" w:hAnsi="Verdana"/>
          <w:b w:val="0"/>
          <w:bCs/>
          <w:color w:val="auto"/>
          <w:sz w:val="20"/>
          <w:szCs w:val="20"/>
          <w:lang w:eastAsia="es-ES_tradnl"/>
        </w:rPr>
        <w:t>Participación en el evento Innovation Summit de Schneider Electric el cual permitirá conocer las tendencias en los sectores de consumo, de tal forma que se puedan visualizar los retos en la operación del sistema, así como el desarrollo de las tecnologías operativas que den soporte en la administración del sistema de distribución, con lo cual se podrán confirmar las hojas de ruta.</w:t>
      </w:r>
      <w:r w:rsidR="005025CD" w:rsidRPr="004241A6">
        <w:rPr>
          <w:rFonts w:ascii="Verdana" w:eastAsia="Times New Roman" w:hAnsi="Verdana"/>
          <w:b w:val="0"/>
          <w:bCs/>
          <w:color w:val="auto"/>
          <w:sz w:val="20"/>
          <w:szCs w:val="20"/>
          <w:lang w:eastAsia="es-ES_tradnl"/>
        </w:rPr>
        <w:t xml:space="preserve"> </w:t>
      </w:r>
    </w:p>
    <w:p w14:paraId="7866EF14" w14:textId="426164B9" w:rsidR="005025CD"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Beneficio para CNFL</w:t>
      </w:r>
    </w:p>
    <w:p w14:paraId="2D61EC71" w14:textId="0F60F405" w:rsidR="00DD5316" w:rsidRPr="00DD5316" w:rsidRDefault="00DD5316" w:rsidP="00DD5316">
      <w:pPr>
        <w:spacing w:line="276" w:lineRule="auto"/>
        <w:rPr>
          <w:rFonts w:ascii="Verdana" w:eastAsia="Times New Roman" w:hAnsi="Verdana" w:cstheme="majorBidi"/>
          <w:bCs/>
          <w:sz w:val="20"/>
          <w:szCs w:val="20"/>
          <w:lang w:eastAsia="es-ES_tradnl"/>
        </w:rPr>
      </w:pPr>
      <w:r w:rsidRPr="00DD5316">
        <w:rPr>
          <w:rFonts w:ascii="Verdana" w:eastAsia="Times New Roman" w:hAnsi="Verdana" w:cstheme="majorBidi"/>
          <w:bCs/>
          <w:sz w:val="20"/>
          <w:szCs w:val="20"/>
          <w:lang w:eastAsia="es-ES_tradnl"/>
        </w:rPr>
        <w:t>La CNFL en su proceso de modernización y transformación digital ha establecido una ruta de redes eléctricas inteligentes, con la integración de herramientas tecnológicas de última generación (ADMS – PME - AMI) que representan un gran paso en el ámbito de la electrificación, lo cual, según lo visto en el Congreso “Innovation Summit” es la vía correcta, más, sin embargo, debido a las crisis que se han presentado en los últimos tres años (COVID, cambio climático, conflictos bélicos, etc.), se ha acelerado una variable fundamental dentro de la ecuación, conocida como “Digitalización”, la cual agrega un elemento transversal: un centro de intercambio de datos (Data Hub).</w:t>
      </w:r>
    </w:p>
    <w:p w14:paraId="26668A47" w14:textId="7E947C17" w:rsidR="005025CD" w:rsidRPr="00BF651C" w:rsidRDefault="005025CD" w:rsidP="00325DDB">
      <w:pPr>
        <w:pStyle w:val="Ttulo1"/>
        <w:spacing w:line="276" w:lineRule="auto"/>
        <w:rPr>
          <w:rFonts w:ascii="Verdana" w:eastAsia="Times New Roman" w:hAnsi="Verdana"/>
          <w:sz w:val="20"/>
          <w:szCs w:val="20"/>
          <w:lang w:eastAsia="es-ES_tradnl"/>
        </w:rPr>
      </w:pPr>
      <w:r w:rsidRPr="00BF651C">
        <w:rPr>
          <w:rFonts w:ascii="Verdana" w:eastAsia="Times New Roman" w:hAnsi="Verdana"/>
          <w:sz w:val="20"/>
          <w:szCs w:val="20"/>
          <w:lang w:eastAsia="es-ES_tradnl"/>
        </w:rPr>
        <w:t>Patrocinado parcial o totalmente</w:t>
      </w:r>
      <w:r w:rsidR="00BF651C" w:rsidRPr="00BF651C">
        <w:rPr>
          <w:rFonts w:ascii="Verdana" w:eastAsia="Times New Roman" w:hAnsi="Verdana"/>
          <w:sz w:val="20"/>
          <w:szCs w:val="20"/>
          <w:lang w:eastAsia="es-ES_tradnl"/>
        </w:rPr>
        <w:t xml:space="preserve">:  </w:t>
      </w:r>
      <w:r w:rsidR="00BF651C" w:rsidRPr="00BF651C">
        <w:rPr>
          <w:rFonts w:ascii="Verdana" w:eastAsia="Times New Roman" w:hAnsi="Verdana"/>
          <w:b w:val="0"/>
          <w:bCs/>
          <w:color w:val="auto"/>
          <w:sz w:val="20"/>
          <w:szCs w:val="20"/>
          <w:lang w:eastAsia="es-ES_tradnl"/>
        </w:rPr>
        <w:t>La CNFL cubre los gastos</w:t>
      </w:r>
      <w:r w:rsidR="00BF651C" w:rsidRPr="00BF651C">
        <w:rPr>
          <w:rFonts w:ascii="Verdana" w:eastAsia="Times New Roman" w:hAnsi="Verdana"/>
          <w:color w:val="auto"/>
          <w:sz w:val="20"/>
          <w:szCs w:val="20"/>
          <w:lang w:eastAsia="es-ES_tradnl"/>
        </w:rPr>
        <w:t xml:space="preserve"> </w:t>
      </w:r>
    </w:p>
    <w:sectPr w:rsidR="005025CD" w:rsidRPr="00BF651C" w:rsidSect="00542A35">
      <w:headerReference w:type="default" r:id="rId7"/>
      <w:footerReference w:type="even" r:id="rId8"/>
      <w:footerReference w:type="default" r:id="rId9"/>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D088" w14:textId="77777777" w:rsidR="00233D22" w:rsidRDefault="00233D22" w:rsidP="00BF0DFD">
      <w:pPr>
        <w:spacing w:line="240" w:lineRule="auto"/>
      </w:pPr>
      <w:r>
        <w:separator/>
      </w:r>
    </w:p>
  </w:endnote>
  <w:endnote w:type="continuationSeparator" w:id="0">
    <w:p w14:paraId="063FA12D" w14:textId="77777777" w:rsidR="00233D22" w:rsidRDefault="00233D22"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7696" w14:textId="77777777" w:rsidR="00233D22" w:rsidRDefault="00233D22" w:rsidP="00BF0DFD">
      <w:pPr>
        <w:spacing w:line="240" w:lineRule="auto"/>
      </w:pPr>
      <w:r>
        <w:separator/>
      </w:r>
    </w:p>
  </w:footnote>
  <w:footnote w:type="continuationSeparator" w:id="0">
    <w:p w14:paraId="56952961" w14:textId="77777777" w:rsidR="00233D22" w:rsidRDefault="00233D22"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E0B"/>
    <w:multiLevelType w:val="hybridMultilevel"/>
    <w:tmpl w:val="89F62B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23334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A45E6"/>
    <w:rsid w:val="001229C7"/>
    <w:rsid w:val="00124D93"/>
    <w:rsid w:val="00133C68"/>
    <w:rsid w:val="001C3237"/>
    <w:rsid w:val="00233D22"/>
    <w:rsid w:val="002663C1"/>
    <w:rsid w:val="002964EA"/>
    <w:rsid w:val="002F61CC"/>
    <w:rsid w:val="00325DDB"/>
    <w:rsid w:val="003419A2"/>
    <w:rsid w:val="003631A3"/>
    <w:rsid w:val="004241A6"/>
    <w:rsid w:val="004E01D2"/>
    <w:rsid w:val="005025CD"/>
    <w:rsid w:val="00542A35"/>
    <w:rsid w:val="00574B2A"/>
    <w:rsid w:val="00575836"/>
    <w:rsid w:val="005E43DE"/>
    <w:rsid w:val="006104EA"/>
    <w:rsid w:val="00631C1C"/>
    <w:rsid w:val="0063359D"/>
    <w:rsid w:val="0069418A"/>
    <w:rsid w:val="007C4E62"/>
    <w:rsid w:val="0081353E"/>
    <w:rsid w:val="00891287"/>
    <w:rsid w:val="008B3DD5"/>
    <w:rsid w:val="008C210F"/>
    <w:rsid w:val="008C308E"/>
    <w:rsid w:val="009E3650"/>
    <w:rsid w:val="009F37E6"/>
    <w:rsid w:val="00A06D85"/>
    <w:rsid w:val="00A91FE4"/>
    <w:rsid w:val="00AE0BE4"/>
    <w:rsid w:val="00BE2F66"/>
    <w:rsid w:val="00BE7303"/>
    <w:rsid w:val="00BF0DFD"/>
    <w:rsid w:val="00BF651C"/>
    <w:rsid w:val="00CC722C"/>
    <w:rsid w:val="00D31B1F"/>
    <w:rsid w:val="00D81966"/>
    <w:rsid w:val="00D8471E"/>
    <w:rsid w:val="00DB7740"/>
    <w:rsid w:val="00DD5316"/>
    <w:rsid w:val="00E6426E"/>
    <w:rsid w:val="00EA284F"/>
    <w:rsid w:val="00EB5538"/>
    <w:rsid w:val="00F83E5E"/>
    <w:rsid w:val="00FE0DFF"/>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 w:type="paragraph" w:styleId="Prrafodelista">
    <w:name w:val="List Paragraph"/>
    <w:basedOn w:val="Normal"/>
    <w:uiPriority w:val="34"/>
    <w:qFormat/>
    <w:rsid w:val="008C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 w:id="20356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5</cp:revision>
  <cp:lastPrinted>2020-07-06T22:02:00Z</cp:lastPrinted>
  <dcterms:created xsi:type="dcterms:W3CDTF">2023-03-06T20:49:00Z</dcterms:created>
  <dcterms:modified xsi:type="dcterms:W3CDTF">2023-03-06T22:05:00Z</dcterms:modified>
</cp:coreProperties>
</file>